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8D9A" w14:textId="77777777" w:rsidR="00495965" w:rsidRPr="00F20692" w:rsidRDefault="00495965" w:rsidP="00495965">
      <w:pPr>
        <w:jc w:val="center"/>
        <w:rPr>
          <w:rFonts w:ascii="Arial" w:hAnsi="Arial" w:cs="Arial"/>
          <w:b/>
        </w:rPr>
      </w:pPr>
      <w:r w:rsidRPr="00F20692">
        <w:rPr>
          <w:rFonts w:ascii="Arial" w:hAnsi="Arial" w:cs="Arial"/>
          <w:b/>
        </w:rPr>
        <w:t>Frequently Asked Questions</w:t>
      </w:r>
    </w:p>
    <w:p w14:paraId="1A41576A" w14:textId="77777777" w:rsidR="00495965" w:rsidRPr="00F20692" w:rsidRDefault="00495965">
      <w:pPr>
        <w:rPr>
          <w:rFonts w:ascii="Arial" w:hAnsi="Arial" w:cs="Arial"/>
        </w:rPr>
      </w:pPr>
    </w:p>
    <w:p w14:paraId="74048FE0" w14:textId="77777777" w:rsidR="00C4730B" w:rsidRPr="00F20692" w:rsidRDefault="00C4730B">
      <w:pPr>
        <w:rPr>
          <w:rFonts w:ascii="Arial" w:hAnsi="Arial" w:cs="Arial"/>
          <w:b/>
        </w:rPr>
      </w:pPr>
    </w:p>
    <w:p w14:paraId="6E108014" w14:textId="7C0186D4" w:rsidR="00C4730B" w:rsidRPr="00F20692" w:rsidRDefault="00E81276">
      <w:pPr>
        <w:rPr>
          <w:rFonts w:ascii="Arial" w:hAnsi="Arial" w:cs="Arial"/>
          <w:b/>
        </w:rPr>
      </w:pPr>
      <w:r w:rsidRPr="00F20692">
        <w:rPr>
          <w:rFonts w:ascii="Arial" w:hAnsi="Arial" w:cs="Arial"/>
          <w:b/>
        </w:rPr>
        <w:t>What c</w:t>
      </w:r>
      <w:r w:rsidR="00C4730B" w:rsidRPr="00F20692">
        <w:rPr>
          <w:rFonts w:ascii="Arial" w:hAnsi="Arial" w:cs="Arial"/>
          <w:b/>
        </w:rPr>
        <w:t>ontracts does PPN 01/21 apply to?</w:t>
      </w:r>
    </w:p>
    <w:p w14:paraId="0A0E7B47" w14:textId="76F81EDD" w:rsidR="00C4730B" w:rsidRPr="00FA1E56" w:rsidRDefault="009B79DF" w:rsidP="00C4730B">
      <w:pPr>
        <w:rPr>
          <w:rFonts w:ascii="Arial" w:hAnsi="Arial" w:cs="Arial"/>
        </w:rPr>
      </w:pPr>
      <w:r w:rsidRPr="00FA1E56">
        <w:rPr>
          <w:rFonts w:ascii="Arial" w:hAnsi="Arial" w:cs="Arial"/>
        </w:rPr>
        <w:t xml:space="preserve">There are elements of PPN 01/21 that apply to all contracts.  See Annex A for details.  The requirement to allocate a minimum of 10% of the tender score to social value </w:t>
      </w:r>
      <w:r w:rsidR="00F85545" w:rsidRPr="00FA1E56">
        <w:rPr>
          <w:rFonts w:ascii="Arial" w:hAnsi="Arial" w:cs="Arial"/>
        </w:rPr>
        <w:t xml:space="preserve">applies to </w:t>
      </w:r>
      <w:r w:rsidR="00F85545" w:rsidRPr="00FA1E56">
        <w:rPr>
          <w:rFonts w:ascii="Arial" w:hAnsi="Arial" w:cs="Arial"/>
          <w:szCs w:val="24"/>
        </w:rPr>
        <w:t>contracts for works above the UK Procurement Threshold</w:t>
      </w:r>
      <w:r w:rsidR="00F85545" w:rsidRPr="00FA1E56">
        <w:rPr>
          <w:rStyle w:val="FootnoteReference"/>
          <w:rFonts w:ascii="Arial" w:hAnsi="Arial" w:cs="Arial"/>
          <w:szCs w:val="24"/>
        </w:rPr>
        <w:footnoteReference w:id="1"/>
      </w:r>
      <w:r w:rsidR="00F85545" w:rsidRPr="00FA1E56">
        <w:rPr>
          <w:rFonts w:ascii="Arial" w:hAnsi="Arial" w:cs="Arial"/>
          <w:szCs w:val="24"/>
        </w:rPr>
        <w:t xml:space="preserve"> and contracts for services above £500,000, (inclusive of VAT).</w:t>
      </w:r>
    </w:p>
    <w:p w14:paraId="689BF795" w14:textId="77777777" w:rsidR="00C4730B" w:rsidRPr="00F20692" w:rsidRDefault="00C4730B">
      <w:pPr>
        <w:rPr>
          <w:rFonts w:ascii="Arial" w:hAnsi="Arial" w:cs="Arial"/>
        </w:rPr>
      </w:pPr>
      <w:r w:rsidRPr="00F20692">
        <w:rPr>
          <w:rFonts w:ascii="Arial" w:hAnsi="Arial" w:cs="Arial"/>
        </w:rPr>
        <w:t>Where appropriate, Departments can also score for social value on contracts outside of these thresholds. Departments can also give greater weight to social value than the 10% minimum.</w:t>
      </w:r>
    </w:p>
    <w:p w14:paraId="4433F0C0" w14:textId="77777777" w:rsidR="0070382C" w:rsidRPr="00F20692" w:rsidRDefault="0070382C">
      <w:pPr>
        <w:rPr>
          <w:rFonts w:ascii="Arial" w:hAnsi="Arial" w:cs="Arial"/>
        </w:rPr>
      </w:pPr>
    </w:p>
    <w:p w14:paraId="17A7BF1C" w14:textId="19EAC01C" w:rsidR="0070382C" w:rsidRPr="00F20692" w:rsidRDefault="0070382C">
      <w:pPr>
        <w:rPr>
          <w:rFonts w:ascii="Arial" w:hAnsi="Arial" w:cs="Arial"/>
          <w:b/>
        </w:rPr>
      </w:pPr>
      <w:r w:rsidRPr="00F20692">
        <w:rPr>
          <w:rFonts w:ascii="Arial" w:hAnsi="Arial" w:cs="Arial"/>
          <w:b/>
        </w:rPr>
        <w:t>Does PPN 01/21 apply to Utilities Contracts?</w:t>
      </w:r>
    </w:p>
    <w:p w14:paraId="6A653EDD" w14:textId="1E3D6195" w:rsidR="0070382C" w:rsidRPr="00F20692" w:rsidRDefault="0070382C">
      <w:pPr>
        <w:rPr>
          <w:rFonts w:ascii="Arial" w:hAnsi="Arial" w:cs="Arial"/>
        </w:rPr>
      </w:pPr>
      <w:r w:rsidRPr="00F20692">
        <w:rPr>
          <w:rFonts w:ascii="Arial" w:hAnsi="Arial" w:cs="Arial"/>
        </w:rPr>
        <w:t xml:space="preserve">Yes, </w:t>
      </w:r>
      <w:r w:rsidR="006B7140" w:rsidRPr="00F20692">
        <w:rPr>
          <w:rFonts w:ascii="Arial" w:hAnsi="Arial" w:cs="Arial"/>
        </w:rPr>
        <w:t>PPN 01/21 will apply to</w:t>
      </w:r>
      <w:r w:rsidR="004E0337">
        <w:rPr>
          <w:rFonts w:ascii="Arial" w:hAnsi="Arial" w:cs="Arial"/>
        </w:rPr>
        <w:t xml:space="preserve"> Utilities contracts</w:t>
      </w:r>
    </w:p>
    <w:p w14:paraId="4275F016" w14:textId="77777777" w:rsidR="00C4730B" w:rsidRPr="00F20692" w:rsidRDefault="00C4730B">
      <w:pPr>
        <w:rPr>
          <w:rFonts w:ascii="Arial" w:hAnsi="Arial" w:cs="Arial"/>
        </w:rPr>
      </w:pPr>
    </w:p>
    <w:p w14:paraId="4188577B" w14:textId="77777777" w:rsidR="00C4730B" w:rsidRPr="00F20692" w:rsidRDefault="00495965">
      <w:pPr>
        <w:rPr>
          <w:rFonts w:ascii="Arial" w:hAnsi="Arial" w:cs="Arial"/>
          <w:b/>
        </w:rPr>
      </w:pPr>
      <w:r w:rsidRPr="00F20692">
        <w:rPr>
          <w:rFonts w:ascii="Arial" w:hAnsi="Arial" w:cs="Arial"/>
          <w:b/>
        </w:rPr>
        <w:t>Does PPN 01/21 apply when the contract is likely to be delivered from outside of Northern Ireland?</w:t>
      </w:r>
    </w:p>
    <w:p w14:paraId="2690DB35" w14:textId="7D27AA6F" w:rsidR="00495965" w:rsidRDefault="00F80A8F" w:rsidP="00F80A8F">
      <w:pPr>
        <w:spacing w:line="276" w:lineRule="auto"/>
        <w:rPr>
          <w:rFonts w:ascii="Arial" w:hAnsi="Arial" w:cs="Arial"/>
          <w:color w:val="000000"/>
        </w:rPr>
      </w:pPr>
      <w:r w:rsidRPr="00F20692">
        <w:rPr>
          <w:rFonts w:ascii="Arial" w:hAnsi="Arial" w:cs="Arial"/>
        </w:rPr>
        <w:t>Yes PPN 01/21 still appl</w:t>
      </w:r>
      <w:r w:rsidR="00AE76A7">
        <w:rPr>
          <w:rFonts w:ascii="Arial" w:hAnsi="Arial" w:cs="Arial"/>
        </w:rPr>
        <w:t>ies</w:t>
      </w:r>
      <w:r w:rsidRPr="00F20692">
        <w:rPr>
          <w:rFonts w:ascii="Arial" w:hAnsi="Arial" w:cs="Arial"/>
        </w:rPr>
        <w:t xml:space="preserve">.  </w:t>
      </w:r>
      <w:r w:rsidR="001D301D">
        <w:rPr>
          <w:rFonts w:ascii="Arial" w:hAnsi="Arial" w:cs="Arial"/>
        </w:rPr>
        <w:t>You are encouraged to carry out pre</w:t>
      </w:r>
      <w:r w:rsidR="00B141E9">
        <w:rPr>
          <w:rFonts w:ascii="Arial" w:hAnsi="Arial" w:cs="Arial"/>
        </w:rPr>
        <w:t>liminary market</w:t>
      </w:r>
      <w:r w:rsidR="001D301D">
        <w:rPr>
          <w:rFonts w:ascii="Arial" w:hAnsi="Arial" w:cs="Arial"/>
        </w:rPr>
        <w:t xml:space="preserve"> engagement to</w:t>
      </w:r>
      <w:r w:rsidRPr="00F20692">
        <w:rPr>
          <w:rFonts w:ascii="Arial" w:hAnsi="Arial" w:cs="Arial"/>
        </w:rPr>
        <w:t xml:space="preserve"> ensure that appropriate themes/indicators are selected. </w:t>
      </w:r>
      <w:r w:rsidR="00E81276" w:rsidRPr="00F20692">
        <w:rPr>
          <w:rFonts w:ascii="Arial" w:hAnsi="Arial" w:cs="Arial"/>
        </w:rPr>
        <w:t xml:space="preserve">Remote delivery is an option for </w:t>
      </w:r>
      <w:r w:rsidR="00E81276" w:rsidRPr="00F20692">
        <w:rPr>
          <w:rFonts w:ascii="Arial" w:hAnsi="Arial" w:cs="Arial"/>
          <w:color w:val="000000"/>
        </w:rPr>
        <w:t>s</w:t>
      </w:r>
      <w:r w:rsidRPr="00F20692">
        <w:rPr>
          <w:rFonts w:ascii="Arial" w:hAnsi="Arial" w:cs="Arial"/>
          <w:color w:val="000000"/>
        </w:rPr>
        <w:t>ome of the social value initiatives</w:t>
      </w:r>
      <w:r w:rsidR="00E81276" w:rsidRPr="00F20692">
        <w:rPr>
          <w:rFonts w:ascii="Arial" w:hAnsi="Arial" w:cs="Arial"/>
          <w:color w:val="000000"/>
        </w:rPr>
        <w:t xml:space="preserve">, while other </w:t>
      </w:r>
      <w:r w:rsidRPr="00F20692">
        <w:rPr>
          <w:rFonts w:ascii="Arial" w:hAnsi="Arial" w:cs="Arial"/>
          <w:color w:val="000000"/>
        </w:rPr>
        <w:t xml:space="preserve">initiatives </w:t>
      </w:r>
      <w:r w:rsidR="00E81276" w:rsidRPr="00F20692">
        <w:rPr>
          <w:rFonts w:ascii="Arial" w:hAnsi="Arial" w:cs="Arial"/>
          <w:color w:val="000000"/>
        </w:rPr>
        <w:t>deliver social value by improving conditions for the employees working on the contract or reducing the environmental impact of the contract, regardless of location.</w:t>
      </w:r>
    </w:p>
    <w:p w14:paraId="1E364BB6" w14:textId="77777777" w:rsidR="00495965" w:rsidRPr="00F20692" w:rsidRDefault="00495965">
      <w:pPr>
        <w:rPr>
          <w:rFonts w:ascii="Arial" w:hAnsi="Arial" w:cs="Arial"/>
        </w:rPr>
      </w:pPr>
    </w:p>
    <w:p w14:paraId="24033539" w14:textId="77777777" w:rsidR="00495965" w:rsidRPr="00F20692" w:rsidRDefault="00495965">
      <w:pPr>
        <w:rPr>
          <w:rFonts w:ascii="Arial" w:hAnsi="Arial" w:cs="Arial"/>
          <w:b/>
        </w:rPr>
      </w:pPr>
      <w:r w:rsidRPr="00F20692">
        <w:rPr>
          <w:rFonts w:ascii="Arial" w:hAnsi="Arial" w:cs="Arial"/>
          <w:b/>
        </w:rPr>
        <w:t>Can overseas suppliers be mandated to deliver the social value benefits in Northern Ireland?</w:t>
      </w:r>
    </w:p>
    <w:p w14:paraId="5CE08DC9" w14:textId="30B2538D" w:rsidR="00E81276" w:rsidRPr="00F20692" w:rsidRDefault="00F80A8F">
      <w:pPr>
        <w:rPr>
          <w:rFonts w:ascii="Arial" w:hAnsi="Arial" w:cs="Arial"/>
          <w:color w:val="000000"/>
        </w:rPr>
      </w:pPr>
      <w:r w:rsidRPr="00F20692">
        <w:rPr>
          <w:rFonts w:ascii="Arial" w:hAnsi="Arial" w:cs="Arial"/>
          <w:color w:val="000000"/>
        </w:rPr>
        <w:t>Whilst we can encourage bidders as much as possible to deliver the initiatives in N</w:t>
      </w:r>
      <w:r w:rsidR="00E81276" w:rsidRPr="00F20692">
        <w:rPr>
          <w:rFonts w:ascii="Arial" w:hAnsi="Arial" w:cs="Arial"/>
          <w:color w:val="000000"/>
        </w:rPr>
        <w:t xml:space="preserve">orthern </w:t>
      </w:r>
      <w:r w:rsidRPr="00F20692">
        <w:rPr>
          <w:rFonts w:ascii="Arial" w:hAnsi="Arial" w:cs="Arial"/>
          <w:color w:val="000000"/>
        </w:rPr>
        <w:t>I</w:t>
      </w:r>
      <w:r w:rsidR="00E81276" w:rsidRPr="00F20692">
        <w:rPr>
          <w:rFonts w:ascii="Arial" w:hAnsi="Arial" w:cs="Arial"/>
          <w:color w:val="000000"/>
        </w:rPr>
        <w:t>reland</w:t>
      </w:r>
      <w:r w:rsidRPr="00F20692">
        <w:rPr>
          <w:rFonts w:ascii="Arial" w:hAnsi="Arial" w:cs="Arial"/>
          <w:color w:val="000000"/>
        </w:rPr>
        <w:t xml:space="preserve"> </w:t>
      </w:r>
      <w:r w:rsidR="00E81276" w:rsidRPr="00F20692">
        <w:rPr>
          <w:rFonts w:ascii="Arial" w:hAnsi="Arial" w:cs="Arial"/>
          <w:color w:val="000000"/>
        </w:rPr>
        <w:t>they cannot be</w:t>
      </w:r>
      <w:r w:rsidRPr="00F20692">
        <w:rPr>
          <w:rFonts w:ascii="Arial" w:hAnsi="Arial" w:cs="Arial"/>
          <w:color w:val="000000"/>
        </w:rPr>
        <w:t xml:space="preserve"> mandate</w:t>
      </w:r>
      <w:r w:rsidR="00E81276" w:rsidRPr="00F20692">
        <w:rPr>
          <w:rFonts w:ascii="Arial" w:hAnsi="Arial" w:cs="Arial"/>
          <w:color w:val="000000"/>
        </w:rPr>
        <w:t>d</w:t>
      </w:r>
      <w:r w:rsidRPr="00F20692">
        <w:rPr>
          <w:rFonts w:ascii="Arial" w:hAnsi="Arial" w:cs="Arial"/>
          <w:color w:val="000000"/>
        </w:rPr>
        <w:t xml:space="preserve"> to do so </w:t>
      </w:r>
      <w:r w:rsidR="00E81276" w:rsidRPr="00F20692">
        <w:rPr>
          <w:rFonts w:ascii="Arial" w:hAnsi="Arial" w:cs="Arial"/>
          <w:color w:val="000000"/>
        </w:rPr>
        <w:t xml:space="preserve">because </w:t>
      </w:r>
      <w:r w:rsidRPr="00F20692">
        <w:rPr>
          <w:rFonts w:ascii="Arial" w:hAnsi="Arial" w:cs="Arial"/>
          <w:color w:val="000000"/>
        </w:rPr>
        <w:t>non-local bidder</w:t>
      </w:r>
      <w:r w:rsidR="00E81276" w:rsidRPr="00F20692">
        <w:rPr>
          <w:rFonts w:ascii="Arial" w:hAnsi="Arial" w:cs="Arial"/>
          <w:color w:val="000000"/>
        </w:rPr>
        <w:t>s must not be discriminated against</w:t>
      </w:r>
      <w:r w:rsidRPr="00F20692">
        <w:rPr>
          <w:rFonts w:ascii="Arial" w:hAnsi="Arial" w:cs="Arial"/>
          <w:color w:val="000000"/>
        </w:rPr>
        <w:t xml:space="preserve">. </w:t>
      </w:r>
    </w:p>
    <w:p w14:paraId="4A20725B" w14:textId="443C0DE8" w:rsidR="00F80A8F" w:rsidRPr="00F20692" w:rsidRDefault="00F80A8F">
      <w:pPr>
        <w:rPr>
          <w:rFonts w:ascii="Arial" w:hAnsi="Arial" w:cs="Arial"/>
          <w:color w:val="000000"/>
        </w:rPr>
      </w:pPr>
      <w:r w:rsidRPr="00F20692">
        <w:rPr>
          <w:rFonts w:ascii="Arial" w:hAnsi="Arial" w:cs="Arial"/>
          <w:color w:val="000000"/>
        </w:rPr>
        <w:t>We encourage bidders to deliver the benefits in Northern Ireland as much as possible by, for example</w:t>
      </w:r>
      <w:r w:rsidR="00E81276" w:rsidRPr="00F20692">
        <w:rPr>
          <w:rFonts w:ascii="Arial" w:hAnsi="Arial" w:cs="Arial"/>
          <w:color w:val="000000"/>
        </w:rPr>
        <w:t>:</w:t>
      </w:r>
    </w:p>
    <w:p w14:paraId="3FB92471" w14:textId="24D57E46" w:rsidR="00F80A8F" w:rsidRPr="00F20692" w:rsidRDefault="00F80A8F" w:rsidP="00F80A8F">
      <w:pPr>
        <w:pStyle w:val="ListParagraph"/>
        <w:numPr>
          <w:ilvl w:val="0"/>
          <w:numId w:val="1"/>
        </w:numPr>
        <w:rPr>
          <w:rFonts w:ascii="Arial" w:hAnsi="Arial" w:cs="Arial"/>
          <w:color w:val="000000"/>
        </w:rPr>
      </w:pPr>
      <w:r w:rsidRPr="00F20692">
        <w:rPr>
          <w:rFonts w:ascii="Arial" w:hAnsi="Arial" w:cs="Arial"/>
          <w:color w:val="000000"/>
        </w:rPr>
        <w:t>Setting out that PPN 01/21 is a Northern Ireland Executive Commitment</w:t>
      </w:r>
    </w:p>
    <w:p w14:paraId="73A642CE" w14:textId="3DE17ACC" w:rsidR="00F80A8F" w:rsidRPr="00F20692" w:rsidRDefault="00F80A8F" w:rsidP="00F80A8F">
      <w:pPr>
        <w:pStyle w:val="ListParagraph"/>
        <w:numPr>
          <w:ilvl w:val="0"/>
          <w:numId w:val="1"/>
        </w:numPr>
        <w:rPr>
          <w:rFonts w:ascii="Arial" w:hAnsi="Arial" w:cs="Arial"/>
          <w:color w:val="000000"/>
        </w:rPr>
      </w:pPr>
      <w:r w:rsidRPr="00F20692">
        <w:rPr>
          <w:rFonts w:ascii="Arial" w:hAnsi="Arial" w:cs="Arial"/>
          <w:color w:val="000000"/>
        </w:rPr>
        <w:t xml:space="preserve">Stating that </w:t>
      </w:r>
      <w:r w:rsidRPr="00F20692">
        <w:rPr>
          <w:rFonts w:ascii="Arial" w:hAnsi="Arial" w:cs="Arial"/>
          <w:lang w:val="en-US"/>
        </w:rPr>
        <w:t xml:space="preserve">the </w:t>
      </w:r>
      <w:r w:rsidR="00AE76A7">
        <w:rPr>
          <w:rFonts w:ascii="Arial" w:hAnsi="Arial" w:cs="Arial"/>
          <w:lang w:val="en-US"/>
        </w:rPr>
        <w:t>Supplier</w:t>
      </w:r>
      <w:r w:rsidRPr="00F20692">
        <w:rPr>
          <w:rFonts w:ascii="Arial" w:hAnsi="Arial" w:cs="Arial"/>
          <w:lang w:val="en-US"/>
        </w:rPr>
        <w:t xml:space="preserve"> may deliver the social value requirements remotely </w:t>
      </w:r>
    </w:p>
    <w:p w14:paraId="482DD44C" w14:textId="3E254759" w:rsidR="003D46C3" w:rsidRPr="003D46C3" w:rsidRDefault="003D46C3" w:rsidP="00F80A8F">
      <w:pPr>
        <w:pStyle w:val="ListParagraph"/>
        <w:numPr>
          <w:ilvl w:val="0"/>
          <w:numId w:val="1"/>
        </w:numPr>
        <w:rPr>
          <w:rFonts w:ascii="Arial" w:hAnsi="Arial" w:cs="Arial"/>
          <w:color w:val="000000"/>
        </w:rPr>
      </w:pPr>
      <w:r>
        <w:rPr>
          <w:rFonts w:ascii="Arial" w:hAnsi="Arial" w:cs="Arial"/>
          <w:color w:val="000000"/>
        </w:rPr>
        <w:t xml:space="preserve">Maintaining </w:t>
      </w:r>
      <w:hyperlink r:id="rId8" w:history="1">
        <w:r w:rsidRPr="008956BB">
          <w:rPr>
            <w:rStyle w:val="Hyperlink"/>
            <w:rFonts w:ascii="Arial" w:hAnsi="Arial" w:cs="Arial"/>
          </w:rPr>
          <w:t>a database of broker organisations based within Northern Ireland</w:t>
        </w:r>
      </w:hyperlink>
      <w:r>
        <w:rPr>
          <w:rFonts w:ascii="Arial" w:hAnsi="Arial" w:cs="Arial"/>
          <w:color w:val="000000"/>
        </w:rPr>
        <w:t xml:space="preserve"> that can support contractors to deliver their social value requirements both in person and remotely. </w:t>
      </w:r>
    </w:p>
    <w:p w14:paraId="2A1D96B6" w14:textId="336921F8" w:rsidR="00495965" w:rsidRPr="00EE50E8" w:rsidRDefault="00F80A8F" w:rsidP="00F80A8F">
      <w:pPr>
        <w:pStyle w:val="ListParagraph"/>
        <w:numPr>
          <w:ilvl w:val="0"/>
          <w:numId w:val="1"/>
        </w:numPr>
        <w:rPr>
          <w:rFonts w:ascii="Arial" w:hAnsi="Arial" w:cs="Arial"/>
          <w:color w:val="000000"/>
        </w:rPr>
      </w:pPr>
      <w:r w:rsidRPr="00F20692">
        <w:rPr>
          <w:rFonts w:ascii="Arial" w:hAnsi="Arial" w:cs="Arial"/>
          <w:lang w:val="en-US"/>
        </w:rPr>
        <w:t xml:space="preserve">Requiring that the </w:t>
      </w:r>
      <w:r w:rsidR="00AE76A7">
        <w:rPr>
          <w:rFonts w:ascii="Arial" w:hAnsi="Arial" w:cs="Arial"/>
          <w:lang w:val="en-US"/>
        </w:rPr>
        <w:t>Supplier</w:t>
      </w:r>
      <w:r w:rsidRPr="00F20692">
        <w:rPr>
          <w:rFonts w:ascii="Arial" w:hAnsi="Arial" w:cs="Arial"/>
          <w:lang w:val="en-US"/>
        </w:rPr>
        <w:t xml:space="preserve"> notifies the social value requirements listed to one or more of </w:t>
      </w:r>
      <w:hyperlink r:id="rId9" w:history="1">
        <w:r w:rsidRPr="008956BB">
          <w:rPr>
            <w:rStyle w:val="Hyperlink"/>
            <w:rFonts w:ascii="Arial" w:hAnsi="Arial" w:cs="Arial"/>
            <w:lang w:val="en-US"/>
          </w:rPr>
          <w:t>the brokers registered on the Social Value website</w:t>
        </w:r>
      </w:hyperlink>
      <w:r w:rsidRPr="00F20692">
        <w:rPr>
          <w:rFonts w:ascii="Arial" w:hAnsi="Arial" w:cs="Arial"/>
          <w:lang w:val="en-US"/>
        </w:rPr>
        <w:t xml:space="preserve">. In relation to paid </w:t>
      </w:r>
      <w:r w:rsidRPr="00F20692">
        <w:rPr>
          <w:rFonts w:ascii="Arial" w:hAnsi="Arial" w:cs="Arial"/>
          <w:lang w:val="en-US"/>
        </w:rPr>
        <w:lastRenderedPageBreak/>
        <w:t>employment opportunities</w:t>
      </w:r>
      <w:r w:rsidR="008956BB">
        <w:rPr>
          <w:rFonts w:ascii="Arial" w:hAnsi="Arial" w:cs="Arial"/>
          <w:lang w:val="en-US"/>
        </w:rPr>
        <w:t>,</w:t>
      </w:r>
      <w:r w:rsidRPr="00F20692">
        <w:rPr>
          <w:rFonts w:ascii="Arial" w:hAnsi="Arial" w:cs="Arial"/>
          <w:lang w:val="en-US"/>
        </w:rPr>
        <w:t xml:space="preserve"> the </w:t>
      </w:r>
      <w:r w:rsidR="00AE76A7">
        <w:rPr>
          <w:rFonts w:ascii="Arial" w:hAnsi="Arial" w:cs="Arial"/>
          <w:lang w:val="en-US"/>
        </w:rPr>
        <w:t>Supplier</w:t>
      </w:r>
      <w:r w:rsidRPr="00F20692">
        <w:rPr>
          <w:rFonts w:ascii="Arial" w:hAnsi="Arial" w:cs="Arial"/>
          <w:lang w:val="en-US"/>
        </w:rPr>
        <w:t xml:space="preserve"> must also notify the job opportunities to </w:t>
      </w:r>
      <w:r w:rsidR="000331B6">
        <w:rPr>
          <w:rFonts w:ascii="Arial" w:hAnsi="Arial" w:cs="Arial"/>
          <w:lang w:val="en-US"/>
        </w:rPr>
        <w:t xml:space="preserve"> </w:t>
      </w:r>
      <w:hyperlink r:id="rId10" w:history="1">
        <w:r w:rsidR="000331B6" w:rsidRPr="0040524A">
          <w:rPr>
            <w:rStyle w:val="Hyperlink"/>
            <w:rFonts w:ascii="Arial" w:hAnsi="Arial" w:cs="Arial"/>
          </w:rPr>
          <w:t>www.jobapplyni.com</w:t>
        </w:r>
      </w:hyperlink>
    </w:p>
    <w:p w14:paraId="5FC7A7E4" w14:textId="5AE4AD39" w:rsidR="00AE76A7" w:rsidRPr="00F20692" w:rsidRDefault="00AE76A7" w:rsidP="00F80A8F">
      <w:pPr>
        <w:pStyle w:val="ListParagraph"/>
        <w:numPr>
          <w:ilvl w:val="0"/>
          <w:numId w:val="1"/>
        </w:numPr>
        <w:rPr>
          <w:rFonts w:ascii="Arial" w:hAnsi="Arial" w:cs="Arial"/>
          <w:color w:val="000000"/>
        </w:rPr>
      </w:pPr>
      <w:r>
        <w:rPr>
          <w:rFonts w:ascii="Arial" w:hAnsi="Arial" w:cs="Arial"/>
          <w:lang w:val="en-US"/>
        </w:rPr>
        <w:t>Encouraging Suppliers and Contract Managers to discuss and plan the delivery of the social value requirements at contract management meetings to ensure social value is maximised</w:t>
      </w:r>
      <w:r w:rsidR="008956BB">
        <w:rPr>
          <w:rFonts w:ascii="Arial" w:hAnsi="Arial" w:cs="Arial"/>
          <w:lang w:val="en-US"/>
        </w:rPr>
        <w:t>.</w:t>
      </w:r>
    </w:p>
    <w:p w14:paraId="3F51FD72" w14:textId="77777777" w:rsidR="00495965" w:rsidRPr="00F20692" w:rsidRDefault="00495965">
      <w:pPr>
        <w:rPr>
          <w:rFonts w:ascii="Arial" w:hAnsi="Arial" w:cs="Arial"/>
        </w:rPr>
      </w:pPr>
    </w:p>
    <w:p w14:paraId="005A8C13" w14:textId="77777777" w:rsidR="003A6EE7" w:rsidRPr="00F20692" w:rsidRDefault="003A6EE7" w:rsidP="003A6EE7">
      <w:pPr>
        <w:rPr>
          <w:rFonts w:ascii="Arial" w:hAnsi="Arial" w:cs="Arial"/>
          <w:b/>
        </w:rPr>
      </w:pPr>
      <w:r w:rsidRPr="00F20692">
        <w:rPr>
          <w:rFonts w:ascii="Arial" w:hAnsi="Arial" w:cs="Arial"/>
          <w:b/>
        </w:rPr>
        <w:t>Is it a requirement to score social value in contracts that have been reserved?</w:t>
      </w:r>
    </w:p>
    <w:p w14:paraId="2CBC69E1" w14:textId="1325D558" w:rsidR="003A6EE7" w:rsidRPr="00F20692" w:rsidRDefault="003A6EE7" w:rsidP="003A6EE7">
      <w:pPr>
        <w:rPr>
          <w:rFonts w:ascii="Arial" w:hAnsi="Arial" w:cs="Arial"/>
        </w:rPr>
      </w:pPr>
      <w:r w:rsidRPr="00F20692">
        <w:rPr>
          <w:rFonts w:ascii="Arial" w:hAnsi="Arial" w:cs="Arial"/>
        </w:rPr>
        <w:t>Yes,</w:t>
      </w:r>
      <w:r w:rsidR="001D301D">
        <w:rPr>
          <w:rFonts w:ascii="Arial" w:hAnsi="Arial" w:cs="Arial"/>
        </w:rPr>
        <w:t xml:space="preserve"> </w:t>
      </w:r>
      <w:r w:rsidRPr="00F20692">
        <w:rPr>
          <w:rFonts w:ascii="Arial" w:hAnsi="Arial" w:cs="Arial"/>
        </w:rPr>
        <w:t>if the contract is a services or works contract above the threshold where the Procurement Regulations apply.</w:t>
      </w:r>
    </w:p>
    <w:p w14:paraId="6C1DF735" w14:textId="77777777" w:rsidR="003A6EE7" w:rsidRPr="00F20692" w:rsidRDefault="003A6EE7" w:rsidP="00633B1F">
      <w:pPr>
        <w:pStyle w:val="Default"/>
        <w:rPr>
          <w:rFonts w:ascii="Arial" w:hAnsi="Arial" w:cs="Arial"/>
          <w:b/>
          <w:bCs/>
          <w:sz w:val="22"/>
          <w:szCs w:val="22"/>
        </w:rPr>
      </w:pPr>
    </w:p>
    <w:p w14:paraId="57D8080B" w14:textId="77777777" w:rsidR="003A6EE7" w:rsidRPr="00F20692" w:rsidRDefault="003A6EE7" w:rsidP="00633B1F">
      <w:pPr>
        <w:pStyle w:val="Default"/>
        <w:rPr>
          <w:rFonts w:ascii="Arial" w:hAnsi="Arial" w:cs="Arial"/>
          <w:b/>
          <w:bCs/>
          <w:sz w:val="22"/>
          <w:szCs w:val="22"/>
        </w:rPr>
      </w:pPr>
    </w:p>
    <w:p w14:paraId="3C179FCC" w14:textId="0E4D2658" w:rsidR="00633B1F" w:rsidRPr="00F20692" w:rsidRDefault="00A6363B" w:rsidP="00633B1F">
      <w:pPr>
        <w:pStyle w:val="Default"/>
        <w:rPr>
          <w:rFonts w:ascii="Arial" w:hAnsi="Arial" w:cs="Arial"/>
          <w:b/>
          <w:bCs/>
          <w:sz w:val="22"/>
          <w:szCs w:val="22"/>
        </w:rPr>
      </w:pPr>
      <w:r>
        <w:rPr>
          <w:rFonts w:ascii="Arial" w:hAnsi="Arial" w:cs="Arial"/>
          <w:b/>
          <w:bCs/>
          <w:sz w:val="22"/>
          <w:szCs w:val="22"/>
        </w:rPr>
        <w:t>Does PPN 01/21 apply to</w:t>
      </w:r>
      <w:r w:rsidR="00633B1F" w:rsidRPr="00F20692">
        <w:rPr>
          <w:rFonts w:ascii="Arial" w:hAnsi="Arial" w:cs="Arial"/>
          <w:b/>
          <w:bCs/>
          <w:sz w:val="22"/>
          <w:szCs w:val="22"/>
        </w:rPr>
        <w:t xml:space="preserve"> frameworks? </w:t>
      </w:r>
    </w:p>
    <w:p w14:paraId="5CB10E62" w14:textId="77777777" w:rsidR="003A6EE7" w:rsidRPr="00F20692" w:rsidRDefault="003A6EE7" w:rsidP="00633B1F">
      <w:pPr>
        <w:pStyle w:val="Default"/>
        <w:rPr>
          <w:rFonts w:ascii="Arial" w:hAnsi="Arial" w:cs="Arial"/>
          <w:b/>
          <w:bCs/>
          <w:sz w:val="22"/>
          <w:szCs w:val="22"/>
        </w:rPr>
      </w:pPr>
    </w:p>
    <w:p w14:paraId="554B45EA" w14:textId="285E8FFF" w:rsidR="00A6363B" w:rsidRPr="00FA1E56" w:rsidRDefault="005715BB" w:rsidP="007A1526">
      <w:pPr>
        <w:pStyle w:val="Default"/>
        <w:spacing w:after="53"/>
        <w:rPr>
          <w:rFonts w:ascii="Arial" w:hAnsi="Arial" w:cs="Arial"/>
          <w:bCs/>
          <w:sz w:val="22"/>
          <w:szCs w:val="22"/>
        </w:rPr>
      </w:pPr>
      <w:r w:rsidRPr="00FA1E56">
        <w:rPr>
          <w:rFonts w:ascii="Arial" w:hAnsi="Arial" w:cs="Arial"/>
          <w:bCs/>
          <w:sz w:val="22"/>
          <w:szCs w:val="22"/>
        </w:rPr>
        <w:t>Yes</w:t>
      </w:r>
      <w:r w:rsidR="00DC7053" w:rsidRPr="00FA1E56">
        <w:rPr>
          <w:rFonts w:ascii="Arial" w:hAnsi="Arial" w:cs="Arial"/>
          <w:bCs/>
          <w:sz w:val="22"/>
          <w:szCs w:val="22"/>
        </w:rPr>
        <w:t xml:space="preserve">, </w:t>
      </w:r>
      <w:r w:rsidR="007A1526" w:rsidRPr="00FA1E56">
        <w:rPr>
          <w:rFonts w:ascii="Arial" w:hAnsi="Arial" w:cs="Arial"/>
          <w:bCs/>
          <w:sz w:val="22"/>
          <w:szCs w:val="22"/>
        </w:rPr>
        <w:t xml:space="preserve">PPN 01/21 applies to frameworks.  If social value is to be included as criteria at call-off stage it must be </w:t>
      </w:r>
      <w:r w:rsidR="00DC7053" w:rsidRPr="00FA1E56">
        <w:rPr>
          <w:rFonts w:ascii="Arial" w:hAnsi="Arial" w:cs="Arial"/>
          <w:bCs/>
          <w:sz w:val="22"/>
          <w:szCs w:val="22"/>
        </w:rPr>
        <w:t>explicitly provided for in the f</w:t>
      </w:r>
      <w:r w:rsidR="001D301D" w:rsidRPr="00FA1E56">
        <w:rPr>
          <w:rFonts w:ascii="Arial" w:hAnsi="Arial" w:cs="Arial"/>
          <w:bCs/>
          <w:sz w:val="22"/>
          <w:szCs w:val="22"/>
        </w:rPr>
        <w:t xml:space="preserve">ramework agreement.  </w:t>
      </w:r>
      <w:r w:rsidR="00B141E9">
        <w:rPr>
          <w:rFonts w:ascii="Arial" w:hAnsi="Arial" w:cs="Arial"/>
          <w:bCs/>
          <w:sz w:val="22"/>
          <w:szCs w:val="22"/>
        </w:rPr>
        <w:t xml:space="preserve">Social value can be scored at framework level but you should consider carefully your approach to this.  </w:t>
      </w:r>
      <w:r w:rsidR="00A6363B" w:rsidRPr="00FA1E56">
        <w:rPr>
          <w:rFonts w:ascii="Arial" w:hAnsi="Arial" w:cs="Arial"/>
          <w:bCs/>
          <w:sz w:val="22"/>
          <w:szCs w:val="22"/>
        </w:rPr>
        <w:t>Please contact the Social Value Unit for advice.</w:t>
      </w:r>
    </w:p>
    <w:p w14:paraId="60881762" w14:textId="77777777" w:rsidR="00FA1E56" w:rsidRPr="00FA1E56" w:rsidRDefault="00FA1E56" w:rsidP="007A1526">
      <w:pPr>
        <w:pStyle w:val="Default"/>
        <w:spacing w:after="53"/>
        <w:rPr>
          <w:rFonts w:ascii="Arial" w:hAnsi="Arial" w:cs="Arial"/>
          <w:bCs/>
          <w:sz w:val="22"/>
          <w:szCs w:val="22"/>
        </w:rPr>
      </w:pPr>
    </w:p>
    <w:p w14:paraId="68B5B794" w14:textId="77777777" w:rsidR="00B141E9" w:rsidRDefault="00B141E9" w:rsidP="007A1526">
      <w:pPr>
        <w:pStyle w:val="Default"/>
        <w:spacing w:after="53"/>
        <w:rPr>
          <w:rStyle w:val="cf01"/>
          <w:rFonts w:ascii="Arial" w:hAnsi="Arial" w:cs="Arial"/>
          <w:sz w:val="22"/>
          <w:szCs w:val="22"/>
        </w:rPr>
      </w:pPr>
      <w:bookmarkStart w:id="0" w:name="_Hlk170131242"/>
      <w:r>
        <w:rPr>
          <w:rStyle w:val="cf01"/>
          <w:rFonts w:ascii="Arial" w:hAnsi="Arial" w:cs="Arial"/>
          <w:sz w:val="22"/>
          <w:szCs w:val="22"/>
        </w:rPr>
        <w:t>In some cases it may be more appropriate to include social value as a condition of contract.  PPN 01/21 states</w:t>
      </w:r>
    </w:p>
    <w:p w14:paraId="6862196C" w14:textId="77777777" w:rsidR="00B141E9" w:rsidRDefault="00B141E9" w:rsidP="007A1526">
      <w:pPr>
        <w:pStyle w:val="Default"/>
        <w:spacing w:after="53"/>
        <w:rPr>
          <w:rStyle w:val="cf01"/>
          <w:rFonts w:ascii="Arial" w:hAnsi="Arial" w:cs="Arial"/>
          <w:sz w:val="22"/>
          <w:szCs w:val="22"/>
        </w:rPr>
      </w:pPr>
    </w:p>
    <w:p w14:paraId="78468957" w14:textId="615969BE" w:rsidR="00FA1E56" w:rsidRPr="00FA1E56" w:rsidRDefault="00B141E9" w:rsidP="007A1526">
      <w:pPr>
        <w:pStyle w:val="Default"/>
        <w:spacing w:after="53"/>
        <w:rPr>
          <w:rFonts w:ascii="Arial" w:hAnsi="Arial" w:cs="Arial"/>
          <w:bCs/>
          <w:sz w:val="22"/>
          <w:szCs w:val="22"/>
        </w:rPr>
      </w:pPr>
      <w:r>
        <w:rPr>
          <w:rStyle w:val="cf01"/>
          <w:rFonts w:ascii="Arial" w:hAnsi="Arial" w:cs="Arial"/>
          <w:sz w:val="22"/>
          <w:szCs w:val="22"/>
        </w:rPr>
        <w:t>“</w:t>
      </w:r>
      <w:r w:rsidR="00FA1E56" w:rsidRPr="00FA1E56">
        <w:rPr>
          <w:rStyle w:val="cf01"/>
          <w:rFonts w:ascii="Arial" w:hAnsi="Arial" w:cs="Arial"/>
          <w:sz w:val="22"/>
          <w:szCs w:val="22"/>
        </w:rPr>
        <w:t>Where Framework Agreements have either i) no guaranteed level of spend; or ii) the guaranteed level of spend is not greater than £500,000, a contracting authority can include social value as a condition of contract in lieu of scoring.</w:t>
      </w:r>
      <w:bookmarkEnd w:id="0"/>
      <w:r>
        <w:rPr>
          <w:rFonts w:ascii="Arial" w:eastAsiaTheme="majorEastAsia" w:hAnsi="Arial" w:cs="Arial"/>
          <w:bCs/>
          <w:sz w:val="22"/>
          <w:szCs w:val="22"/>
        </w:rPr>
        <w:t>”</w:t>
      </w:r>
    </w:p>
    <w:p w14:paraId="3576C3CC" w14:textId="42C5551E" w:rsidR="00633B1F" w:rsidRPr="00F20692" w:rsidRDefault="00633B1F" w:rsidP="00633B1F">
      <w:pPr>
        <w:pStyle w:val="Default"/>
        <w:rPr>
          <w:rFonts w:ascii="Arial" w:hAnsi="Arial" w:cs="Arial"/>
          <w:sz w:val="22"/>
          <w:szCs w:val="22"/>
        </w:rPr>
      </w:pPr>
    </w:p>
    <w:p w14:paraId="01F61F5F" w14:textId="77777777" w:rsidR="0070382C" w:rsidRPr="00F20692" w:rsidRDefault="0070382C">
      <w:pPr>
        <w:rPr>
          <w:rFonts w:ascii="Arial" w:hAnsi="Arial" w:cs="Arial"/>
        </w:rPr>
      </w:pPr>
    </w:p>
    <w:p w14:paraId="76D6FB7D" w14:textId="77777777" w:rsidR="00DC7053" w:rsidRDefault="005D73B9">
      <w:pPr>
        <w:rPr>
          <w:rFonts w:ascii="Arial" w:hAnsi="Arial" w:cs="Arial"/>
          <w:b/>
        </w:rPr>
      </w:pPr>
      <w:r w:rsidRPr="00F20692">
        <w:rPr>
          <w:rFonts w:ascii="Arial" w:hAnsi="Arial" w:cs="Arial"/>
          <w:b/>
        </w:rPr>
        <w:t xml:space="preserve">What happens if Lots are being used and the value </w:t>
      </w:r>
      <w:r w:rsidR="005B5FAC">
        <w:rPr>
          <w:rFonts w:ascii="Arial" w:hAnsi="Arial" w:cs="Arial"/>
          <w:b/>
        </w:rPr>
        <w:t>of</w:t>
      </w:r>
      <w:r w:rsidRPr="00F20692">
        <w:rPr>
          <w:rFonts w:ascii="Arial" w:hAnsi="Arial" w:cs="Arial"/>
          <w:b/>
        </w:rPr>
        <w:t xml:space="preserve"> one Lot is below the threshold and in another Lot it is above the threshold?</w:t>
      </w:r>
    </w:p>
    <w:p w14:paraId="1B308EAA" w14:textId="77777777" w:rsidR="00FE0390" w:rsidRPr="00FE0390" w:rsidRDefault="00FE0390" w:rsidP="00FE0390">
      <w:pPr>
        <w:rPr>
          <w:rFonts w:ascii="Arial" w:hAnsi="Arial" w:cs="Arial"/>
        </w:rPr>
      </w:pPr>
      <w:r w:rsidRPr="00FE0390">
        <w:rPr>
          <w:rFonts w:ascii="Arial" w:hAnsi="Arial" w:cs="Arial"/>
        </w:rPr>
        <w:t xml:space="preserve">In order to establish if social value must be scored when a contract uses lots, Contracting Authorities are required to take into account the total estimated value of all lots. If this value is above £500,000 (inclusive of VAT) for services contracts or over the UK Procurement Threshold for works contracts, then the contracts must allocate a minimum of 10% of the total award criteria to score social value (the remaining available marks should be allocated to cost and quality). Contact the Social Value Unit via </w:t>
      </w:r>
      <w:hyperlink r:id="rId11" w:history="1">
        <w:r w:rsidRPr="00FE0390">
          <w:rPr>
            <w:rStyle w:val="Hyperlink"/>
            <w:rFonts w:ascii="Arial" w:hAnsi="Arial" w:cs="Arial"/>
          </w:rPr>
          <w:t>socialvalueni@sibni.org</w:t>
        </w:r>
      </w:hyperlink>
      <w:r w:rsidRPr="00FE0390">
        <w:rPr>
          <w:rFonts w:ascii="Arial" w:hAnsi="Arial" w:cs="Arial"/>
        </w:rPr>
        <w:t xml:space="preserve"> for support.</w:t>
      </w:r>
    </w:p>
    <w:p w14:paraId="1178AEA2" w14:textId="77777777" w:rsidR="00C744A4" w:rsidRPr="00F20692" w:rsidRDefault="00C744A4">
      <w:pPr>
        <w:rPr>
          <w:rFonts w:ascii="Arial" w:hAnsi="Arial" w:cs="Arial"/>
          <w:b/>
        </w:rPr>
      </w:pPr>
    </w:p>
    <w:p w14:paraId="6C8251E7" w14:textId="7590661A" w:rsidR="00F80A8F" w:rsidRPr="00F20692" w:rsidRDefault="00F80A8F">
      <w:pPr>
        <w:rPr>
          <w:rFonts w:ascii="Arial" w:hAnsi="Arial" w:cs="Arial"/>
          <w:b/>
        </w:rPr>
      </w:pPr>
      <w:r w:rsidRPr="00F20692">
        <w:rPr>
          <w:rFonts w:ascii="Arial" w:hAnsi="Arial" w:cs="Arial"/>
          <w:b/>
        </w:rPr>
        <w:t xml:space="preserve">The bidder has committed that they will comply with legal requirements in relation to the social value </w:t>
      </w:r>
      <w:r w:rsidR="00633B1F" w:rsidRPr="00F20692">
        <w:rPr>
          <w:rFonts w:ascii="Arial" w:hAnsi="Arial" w:cs="Arial"/>
          <w:b/>
        </w:rPr>
        <w:t>indicators</w:t>
      </w:r>
      <w:r w:rsidRPr="00F20692">
        <w:rPr>
          <w:rFonts w:ascii="Arial" w:hAnsi="Arial" w:cs="Arial"/>
          <w:b/>
        </w:rPr>
        <w:t>, e.g. Fair Work, Human Rights.  Is this considered social value?</w:t>
      </w:r>
    </w:p>
    <w:p w14:paraId="6EE7DE57" w14:textId="606BCD88" w:rsidR="00F80A8F" w:rsidRDefault="00F80A8F">
      <w:pPr>
        <w:rPr>
          <w:rFonts w:ascii="Arial" w:hAnsi="Arial" w:cs="Arial"/>
        </w:rPr>
      </w:pPr>
      <w:r w:rsidRPr="00F20692">
        <w:rPr>
          <w:rFonts w:ascii="Arial" w:hAnsi="Arial" w:cs="Arial"/>
        </w:rPr>
        <w:t xml:space="preserve">The </w:t>
      </w:r>
      <w:r w:rsidR="00633B1F" w:rsidRPr="00F20692">
        <w:rPr>
          <w:rFonts w:ascii="Arial" w:hAnsi="Arial" w:cs="Arial"/>
        </w:rPr>
        <w:t>s</w:t>
      </w:r>
      <w:r w:rsidRPr="00F20692">
        <w:rPr>
          <w:rFonts w:ascii="Arial" w:hAnsi="Arial" w:cs="Arial"/>
        </w:rPr>
        <w:t xml:space="preserve">ocial </w:t>
      </w:r>
      <w:r w:rsidR="00633B1F" w:rsidRPr="00F20692">
        <w:rPr>
          <w:rFonts w:ascii="Arial" w:hAnsi="Arial" w:cs="Arial"/>
        </w:rPr>
        <w:t>v</w:t>
      </w:r>
      <w:r w:rsidRPr="00F20692">
        <w:rPr>
          <w:rFonts w:ascii="Arial" w:hAnsi="Arial" w:cs="Arial"/>
        </w:rPr>
        <w:t>alue asked for/delivered must be additional to the legal requirements.  Social value is about going beyond the minimum legal requirements.</w:t>
      </w:r>
    </w:p>
    <w:p w14:paraId="3E7140C2" w14:textId="77777777" w:rsidR="00FA1E56" w:rsidRDefault="00FA1E56">
      <w:pPr>
        <w:rPr>
          <w:rFonts w:ascii="Arial" w:hAnsi="Arial" w:cs="Arial"/>
        </w:rPr>
      </w:pPr>
    </w:p>
    <w:p w14:paraId="15C62E41" w14:textId="1B216EDD" w:rsidR="00FA1E56" w:rsidRPr="00F20692" w:rsidRDefault="00FA1E56">
      <w:pPr>
        <w:rPr>
          <w:rFonts w:ascii="Arial" w:hAnsi="Arial" w:cs="Arial"/>
        </w:rPr>
      </w:pPr>
      <w:r>
        <w:rPr>
          <w:rFonts w:ascii="Arial" w:hAnsi="Arial" w:cs="Arial"/>
        </w:rPr>
        <w:t xml:space="preserve">Note there are mandatory </w:t>
      </w:r>
      <w:r w:rsidR="00F115F7">
        <w:rPr>
          <w:rFonts w:ascii="Arial" w:hAnsi="Arial" w:cs="Arial"/>
        </w:rPr>
        <w:t>fair work and living wage requirements that must be included in the contract.</w:t>
      </w:r>
    </w:p>
    <w:p w14:paraId="18304581" w14:textId="77777777" w:rsidR="00495965" w:rsidRPr="00F20692" w:rsidRDefault="00495965">
      <w:pPr>
        <w:rPr>
          <w:rFonts w:ascii="Arial" w:hAnsi="Arial" w:cs="Arial"/>
        </w:rPr>
      </w:pPr>
    </w:p>
    <w:p w14:paraId="0EE723E8" w14:textId="5A81EA75" w:rsidR="00495965" w:rsidRPr="00F20692" w:rsidRDefault="00495965">
      <w:pPr>
        <w:rPr>
          <w:rFonts w:ascii="Arial" w:hAnsi="Arial" w:cs="Arial"/>
          <w:b/>
        </w:rPr>
      </w:pPr>
      <w:r w:rsidRPr="00F20692">
        <w:rPr>
          <w:rFonts w:ascii="Arial" w:hAnsi="Arial" w:cs="Arial"/>
          <w:b/>
        </w:rPr>
        <w:lastRenderedPageBreak/>
        <w:t xml:space="preserve">Can </w:t>
      </w:r>
      <w:r w:rsidR="00266914">
        <w:rPr>
          <w:rFonts w:ascii="Arial" w:hAnsi="Arial" w:cs="Arial"/>
          <w:b/>
        </w:rPr>
        <w:t xml:space="preserve">a </w:t>
      </w:r>
      <w:r w:rsidR="00C744A4" w:rsidRPr="00F20692">
        <w:rPr>
          <w:rFonts w:ascii="Arial" w:hAnsi="Arial" w:cs="Arial"/>
          <w:b/>
        </w:rPr>
        <w:t>bidder</w:t>
      </w:r>
      <w:r w:rsidR="00266914">
        <w:rPr>
          <w:rFonts w:ascii="Arial" w:hAnsi="Arial" w:cs="Arial"/>
          <w:b/>
        </w:rPr>
        <w:t>’</w:t>
      </w:r>
      <w:r w:rsidR="00C744A4" w:rsidRPr="00F20692">
        <w:rPr>
          <w:rFonts w:ascii="Arial" w:hAnsi="Arial" w:cs="Arial"/>
          <w:b/>
        </w:rPr>
        <w:t>s</w:t>
      </w:r>
      <w:r w:rsidRPr="00F20692">
        <w:rPr>
          <w:rFonts w:ascii="Arial" w:hAnsi="Arial" w:cs="Arial"/>
          <w:b/>
        </w:rPr>
        <w:t xml:space="preserve"> Corporate Social Responsibility (CSR) statements,</w:t>
      </w:r>
      <w:r w:rsidR="00C744A4" w:rsidRPr="00F20692">
        <w:rPr>
          <w:rFonts w:ascii="Arial" w:hAnsi="Arial" w:cs="Arial"/>
          <w:b/>
        </w:rPr>
        <w:t xml:space="preserve"> policies and/or case studies be accepted as</w:t>
      </w:r>
      <w:r w:rsidRPr="00F20692">
        <w:rPr>
          <w:rFonts w:ascii="Arial" w:hAnsi="Arial" w:cs="Arial"/>
          <w:b/>
        </w:rPr>
        <w:t xml:space="preserve"> proof of how they intend to deliver the social value </w:t>
      </w:r>
      <w:r w:rsidR="00C744A4" w:rsidRPr="00F20692">
        <w:rPr>
          <w:rFonts w:ascii="Arial" w:hAnsi="Arial" w:cs="Arial"/>
          <w:b/>
        </w:rPr>
        <w:t>indicators</w:t>
      </w:r>
      <w:r w:rsidRPr="00F20692">
        <w:rPr>
          <w:rFonts w:ascii="Arial" w:hAnsi="Arial" w:cs="Arial"/>
          <w:b/>
        </w:rPr>
        <w:t xml:space="preserve">?  </w:t>
      </w:r>
    </w:p>
    <w:p w14:paraId="54593E0B" w14:textId="57D04721" w:rsidR="00495965" w:rsidRPr="00F20692" w:rsidRDefault="00495965">
      <w:pPr>
        <w:rPr>
          <w:rFonts w:ascii="Arial" w:hAnsi="Arial" w:cs="Arial"/>
        </w:rPr>
      </w:pPr>
      <w:r w:rsidRPr="00F20692">
        <w:rPr>
          <w:rFonts w:ascii="Arial" w:hAnsi="Arial" w:cs="Arial"/>
        </w:rPr>
        <w:t xml:space="preserve">No </w:t>
      </w:r>
      <w:r w:rsidR="00C744A4" w:rsidRPr="00F20692">
        <w:rPr>
          <w:rFonts w:ascii="Arial" w:hAnsi="Arial" w:cs="Arial"/>
        </w:rPr>
        <w:t xml:space="preserve">CSR </w:t>
      </w:r>
      <w:r w:rsidRPr="00F20692">
        <w:rPr>
          <w:rFonts w:ascii="Arial" w:hAnsi="Arial" w:cs="Arial"/>
        </w:rPr>
        <w:t>refers to how the organisation performs corporately. It is not contract-specific and therefore will not adequately address the social value award criteria.</w:t>
      </w:r>
    </w:p>
    <w:p w14:paraId="514A71CE" w14:textId="77777777" w:rsidR="009E7E5B" w:rsidRPr="00F20692" w:rsidRDefault="009E7E5B">
      <w:pPr>
        <w:rPr>
          <w:rFonts w:ascii="Arial" w:hAnsi="Arial" w:cs="Arial"/>
          <w:b/>
        </w:rPr>
      </w:pPr>
    </w:p>
    <w:p w14:paraId="2FFCC1DB" w14:textId="22B6B06E" w:rsidR="009E7E5B" w:rsidRPr="00F20692" w:rsidRDefault="009E7E5B">
      <w:pPr>
        <w:rPr>
          <w:rFonts w:ascii="Arial" w:hAnsi="Arial" w:cs="Arial"/>
          <w:b/>
        </w:rPr>
      </w:pPr>
      <w:r w:rsidRPr="00F20692">
        <w:rPr>
          <w:rFonts w:ascii="Arial" w:hAnsi="Arial" w:cs="Arial"/>
          <w:b/>
        </w:rPr>
        <w:t>Can the 10% score be split across the themes/indicators and prioritising some over others?</w:t>
      </w:r>
    </w:p>
    <w:p w14:paraId="559B261B" w14:textId="33AA06F0" w:rsidR="009E7E5B" w:rsidRPr="00F20692" w:rsidRDefault="00F20692">
      <w:pPr>
        <w:rPr>
          <w:rFonts w:ascii="Arial" w:hAnsi="Arial" w:cs="Arial"/>
          <w:b/>
        </w:rPr>
      </w:pPr>
      <w:r w:rsidRPr="00F20692">
        <w:rPr>
          <w:rFonts w:ascii="Arial" w:hAnsi="Arial" w:cs="Arial"/>
        </w:rPr>
        <w:t>When using</w:t>
      </w:r>
      <w:r w:rsidR="003C5086" w:rsidRPr="00F20692">
        <w:rPr>
          <w:rFonts w:ascii="Arial" w:hAnsi="Arial" w:cs="Arial"/>
        </w:rPr>
        <w:t xml:space="preserve"> </w:t>
      </w:r>
      <w:r w:rsidR="009E7E5B" w:rsidRPr="00F20692">
        <w:rPr>
          <w:rFonts w:ascii="Arial" w:hAnsi="Arial" w:cs="Arial"/>
        </w:rPr>
        <w:t xml:space="preserve">the </w:t>
      </w:r>
      <w:r w:rsidR="00F115F7">
        <w:rPr>
          <w:rFonts w:ascii="Arial" w:hAnsi="Arial" w:cs="Arial"/>
        </w:rPr>
        <w:t xml:space="preserve">Fixed </w:t>
      </w:r>
      <w:r w:rsidR="005F60D7">
        <w:rPr>
          <w:rFonts w:ascii="Arial" w:hAnsi="Arial" w:cs="Arial"/>
        </w:rPr>
        <w:t xml:space="preserve">Social Value </w:t>
      </w:r>
      <w:r w:rsidR="00F115F7">
        <w:rPr>
          <w:rFonts w:ascii="Arial" w:hAnsi="Arial" w:cs="Arial"/>
        </w:rPr>
        <w:t>Indicator Approach</w:t>
      </w:r>
      <w:r w:rsidR="008956BB">
        <w:rPr>
          <w:rFonts w:ascii="Arial" w:hAnsi="Arial" w:cs="Arial"/>
        </w:rPr>
        <w:t>,</w:t>
      </w:r>
      <w:r w:rsidRPr="00F20692">
        <w:rPr>
          <w:rFonts w:ascii="Arial" w:hAnsi="Arial" w:cs="Arial"/>
        </w:rPr>
        <w:t xml:space="preserve"> you should agree the spli</w:t>
      </w:r>
      <w:r w:rsidR="00223444">
        <w:rPr>
          <w:rFonts w:ascii="Arial" w:hAnsi="Arial" w:cs="Arial"/>
        </w:rPr>
        <w:t>t across the selected indicator</w:t>
      </w:r>
      <w:r w:rsidR="003D46C3">
        <w:rPr>
          <w:rFonts w:ascii="Arial" w:hAnsi="Arial" w:cs="Arial"/>
        </w:rPr>
        <w:t>s</w:t>
      </w:r>
      <w:r w:rsidR="00F115F7">
        <w:rPr>
          <w:rFonts w:ascii="Arial" w:hAnsi="Arial" w:cs="Arial"/>
        </w:rPr>
        <w:t xml:space="preserve"> (if you are using one indicator)</w:t>
      </w:r>
      <w:r w:rsidR="00223444">
        <w:rPr>
          <w:rFonts w:ascii="Arial" w:hAnsi="Arial" w:cs="Arial"/>
        </w:rPr>
        <w:t>.</w:t>
      </w:r>
    </w:p>
    <w:p w14:paraId="6FA305A9" w14:textId="77777777" w:rsidR="00884217" w:rsidRPr="00F20692" w:rsidRDefault="00884217">
      <w:pPr>
        <w:rPr>
          <w:rFonts w:ascii="Arial" w:hAnsi="Arial" w:cs="Arial"/>
          <w:b/>
        </w:rPr>
      </w:pPr>
    </w:p>
    <w:p w14:paraId="5C1D0786" w14:textId="5A742702" w:rsidR="00884217" w:rsidRPr="00F20692" w:rsidRDefault="003C5086">
      <w:pPr>
        <w:rPr>
          <w:rFonts w:ascii="Arial" w:hAnsi="Arial" w:cs="Arial"/>
          <w:b/>
        </w:rPr>
      </w:pPr>
      <w:r w:rsidRPr="00F20692">
        <w:rPr>
          <w:rFonts w:ascii="Arial" w:hAnsi="Arial" w:cs="Arial"/>
          <w:b/>
        </w:rPr>
        <w:t>Is there a minimum score for social value</w:t>
      </w:r>
      <w:r w:rsidR="00F20692" w:rsidRPr="00F20692">
        <w:rPr>
          <w:rFonts w:ascii="Arial" w:hAnsi="Arial" w:cs="Arial"/>
          <w:b/>
        </w:rPr>
        <w:t>, will the bidder be eliminated for submitting a poor response</w:t>
      </w:r>
      <w:r w:rsidR="00460229" w:rsidRPr="00F20692">
        <w:rPr>
          <w:rFonts w:ascii="Arial" w:hAnsi="Arial" w:cs="Arial"/>
          <w:b/>
        </w:rPr>
        <w:t>?</w:t>
      </w:r>
    </w:p>
    <w:p w14:paraId="471840F2" w14:textId="2EE245E2" w:rsidR="00F20692" w:rsidRPr="00F20692" w:rsidRDefault="00F20692" w:rsidP="00F20692">
      <w:pPr>
        <w:spacing w:line="276" w:lineRule="auto"/>
        <w:rPr>
          <w:rFonts w:ascii="Arial" w:hAnsi="Arial" w:cs="Arial"/>
        </w:rPr>
      </w:pPr>
      <w:r w:rsidRPr="00F20692">
        <w:rPr>
          <w:rFonts w:ascii="Arial" w:hAnsi="Arial" w:cs="Arial"/>
        </w:rPr>
        <w:t>You are encouraged to set a minimum threshold for the social value criteria</w:t>
      </w:r>
      <w:r w:rsidR="005F60D7">
        <w:rPr>
          <w:rFonts w:ascii="Arial" w:hAnsi="Arial" w:cs="Arial"/>
        </w:rPr>
        <w:t xml:space="preserve"> but it is not mandatory to do so</w:t>
      </w:r>
      <w:r w:rsidRPr="00F20692">
        <w:rPr>
          <w:rFonts w:ascii="Arial" w:hAnsi="Arial" w:cs="Arial"/>
        </w:rPr>
        <w:t xml:space="preserve"> (e.g. a tenderer’s response will be rejected if they score 2 or below for the social value criteria)</w:t>
      </w:r>
      <w:r w:rsidR="008956BB">
        <w:rPr>
          <w:rFonts w:ascii="Arial" w:hAnsi="Arial" w:cs="Arial"/>
        </w:rPr>
        <w:t>.</w:t>
      </w:r>
      <w:r w:rsidR="005F60D7">
        <w:rPr>
          <w:rFonts w:ascii="Arial" w:hAnsi="Arial" w:cs="Arial"/>
        </w:rPr>
        <w:t xml:space="preserve">  You should consider the maturity of the market when deciding whether to apply a minimum score.</w:t>
      </w:r>
    </w:p>
    <w:p w14:paraId="7EADFFC3" w14:textId="77777777" w:rsidR="00495965" w:rsidRPr="00F20692" w:rsidRDefault="00495965">
      <w:pPr>
        <w:rPr>
          <w:rFonts w:ascii="Arial" w:hAnsi="Arial" w:cs="Arial"/>
        </w:rPr>
      </w:pPr>
    </w:p>
    <w:p w14:paraId="0F0C8760" w14:textId="16866BC7" w:rsidR="00646157" w:rsidRDefault="00646157">
      <w:pPr>
        <w:rPr>
          <w:rFonts w:ascii="Arial" w:hAnsi="Arial" w:cs="Arial"/>
          <w:b/>
        </w:rPr>
      </w:pPr>
      <w:r w:rsidRPr="00F20692">
        <w:rPr>
          <w:rFonts w:ascii="Arial" w:hAnsi="Arial" w:cs="Arial"/>
          <w:b/>
        </w:rPr>
        <w:t>What happens i</w:t>
      </w:r>
      <w:r w:rsidR="00F20692" w:rsidRPr="00F20692">
        <w:rPr>
          <w:rFonts w:ascii="Arial" w:hAnsi="Arial" w:cs="Arial"/>
          <w:b/>
        </w:rPr>
        <w:t xml:space="preserve">f a </w:t>
      </w:r>
      <w:r w:rsidR="00AE76A7">
        <w:rPr>
          <w:rFonts w:ascii="Arial" w:hAnsi="Arial" w:cs="Arial"/>
          <w:b/>
        </w:rPr>
        <w:t>Supplier</w:t>
      </w:r>
      <w:r w:rsidR="00F20692" w:rsidRPr="00F20692">
        <w:rPr>
          <w:rFonts w:ascii="Arial" w:hAnsi="Arial" w:cs="Arial"/>
          <w:b/>
        </w:rPr>
        <w:t xml:space="preserve"> does not deliver on their social value commitments?</w:t>
      </w:r>
    </w:p>
    <w:p w14:paraId="2A8FC2E9" w14:textId="2EF5DEB7" w:rsidR="008C4A4D" w:rsidRPr="008C4A4D" w:rsidRDefault="001D301D" w:rsidP="008C4A4D">
      <w:pPr>
        <w:autoSpaceDE w:val="0"/>
        <w:autoSpaceDN w:val="0"/>
        <w:adjustRightInd w:val="0"/>
        <w:spacing w:after="0" w:line="276" w:lineRule="auto"/>
        <w:jc w:val="both"/>
        <w:rPr>
          <w:rFonts w:ascii="Arial" w:eastAsia="ProximaNova-Light" w:hAnsi="Arial" w:cs="Arial"/>
          <w:color w:val="01040A"/>
        </w:rPr>
      </w:pPr>
      <w:r>
        <w:rPr>
          <w:rFonts w:ascii="Arial" w:eastAsia="ProximaNova-Light" w:hAnsi="Arial" w:cs="Arial"/>
          <w:color w:val="01040A"/>
        </w:rPr>
        <w:t>The social value requirements set out should be proportionate and</w:t>
      </w:r>
      <w:r w:rsidR="000F1596">
        <w:rPr>
          <w:rFonts w:ascii="Arial" w:eastAsia="ProximaNova-Light" w:hAnsi="Arial" w:cs="Arial"/>
          <w:color w:val="01040A"/>
        </w:rPr>
        <w:t xml:space="preserve"> achievable.</w:t>
      </w:r>
      <w:r>
        <w:rPr>
          <w:rFonts w:ascii="Arial" w:eastAsia="ProximaNova-Light" w:hAnsi="Arial" w:cs="Arial"/>
          <w:color w:val="01040A"/>
        </w:rPr>
        <w:t xml:space="preserve"> </w:t>
      </w:r>
      <w:r w:rsidR="008C4A4D" w:rsidRPr="008C4A4D">
        <w:rPr>
          <w:rFonts w:ascii="Arial" w:eastAsia="ProximaNova-Light" w:hAnsi="Arial" w:cs="Arial"/>
          <w:color w:val="01040A"/>
        </w:rPr>
        <w:t>It is the responsibility of the Client Project Manager to regularly review the Social Value Delivery Reports to monitor Supplier performance against the social value requirements.</w:t>
      </w:r>
    </w:p>
    <w:p w14:paraId="3A38A7F2" w14:textId="77777777" w:rsidR="008C4A4D" w:rsidRPr="008C4A4D" w:rsidRDefault="008C4A4D" w:rsidP="008C4A4D">
      <w:pPr>
        <w:pStyle w:val="Default"/>
        <w:spacing w:line="276" w:lineRule="auto"/>
        <w:rPr>
          <w:rFonts w:ascii="Arial" w:hAnsi="Arial" w:cs="Arial"/>
          <w:sz w:val="22"/>
          <w:szCs w:val="22"/>
        </w:rPr>
      </w:pPr>
    </w:p>
    <w:p w14:paraId="41FE89FD" w14:textId="31B3A3FC" w:rsidR="008C4A4D" w:rsidRPr="008C4A4D" w:rsidRDefault="008C4A4D" w:rsidP="008C4A4D">
      <w:pPr>
        <w:pStyle w:val="Default"/>
        <w:spacing w:line="276" w:lineRule="auto"/>
        <w:rPr>
          <w:rFonts w:ascii="Arial" w:hAnsi="Arial" w:cs="Arial"/>
          <w:sz w:val="22"/>
          <w:szCs w:val="22"/>
        </w:rPr>
      </w:pPr>
      <w:r w:rsidRPr="008C4A4D">
        <w:rPr>
          <w:rFonts w:ascii="Arial" w:hAnsi="Arial" w:cs="Arial"/>
          <w:sz w:val="22"/>
          <w:szCs w:val="22"/>
        </w:rPr>
        <w:t xml:space="preserve">As set out in PPN 01/21, poor performance by the Supplier on the delivery of the social value requirements must be addressed in accordance with the recommendations on poor contractor performance </w:t>
      </w:r>
      <w:r w:rsidR="00F115F7">
        <w:rPr>
          <w:rFonts w:ascii="Arial" w:hAnsi="Arial" w:cs="Arial"/>
          <w:sz w:val="22"/>
          <w:szCs w:val="22"/>
        </w:rPr>
        <w:t>as set out in the Sourcing Toolkits.</w:t>
      </w:r>
    </w:p>
    <w:p w14:paraId="1A7C6746" w14:textId="77777777" w:rsidR="008C4A4D" w:rsidRPr="008C4A4D" w:rsidRDefault="008C4A4D" w:rsidP="008C4A4D">
      <w:pPr>
        <w:pStyle w:val="Default"/>
        <w:spacing w:line="276" w:lineRule="auto"/>
        <w:rPr>
          <w:rFonts w:ascii="Arial" w:hAnsi="Arial" w:cs="Arial"/>
          <w:sz w:val="22"/>
          <w:szCs w:val="22"/>
        </w:rPr>
      </w:pPr>
    </w:p>
    <w:p w14:paraId="54AE6265" w14:textId="399FBD2D" w:rsidR="008C4A4D" w:rsidRDefault="008C4A4D" w:rsidP="008C4A4D">
      <w:pPr>
        <w:pStyle w:val="Default"/>
        <w:spacing w:line="276" w:lineRule="auto"/>
        <w:rPr>
          <w:rFonts w:ascii="Arial" w:hAnsi="Arial" w:cs="Arial"/>
          <w:sz w:val="22"/>
          <w:szCs w:val="22"/>
        </w:rPr>
      </w:pPr>
      <w:r w:rsidRPr="008C4A4D">
        <w:rPr>
          <w:rFonts w:ascii="Arial" w:hAnsi="Arial" w:cs="Arial"/>
          <w:sz w:val="22"/>
          <w:szCs w:val="22"/>
        </w:rPr>
        <w:t xml:space="preserve">The Contracting Authority </w:t>
      </w:r>
      <w:r w:rsidR="00F115F7">
        <w:rPr>
          <w:rFonts w:ascii="Arial" w:hAnsi="Arial" w:cs="Arial"/>
          <w:sz w:val="22"/>
          <w:szCs w:val="22"/>
        </w:rPr>
        <w:t>is required to deliver a</w:t>
      </w:r>
      <w:r w:rsidRPr="008C4A4D">
        <w:rPr>
          <w:rFonts w:ascii="Arial" w:hAnsi="Arial" w:cs="Arial"/>
          <w:sz w:val="22"/>
          <w:szCs w:val="22"/>
        </w:rPr>
        <w:t xml:space="preserve"> Key Performance Indicators for social value for inclusion within the contract documents. These must be clearly drafted, achievable and reflect the importance of the social value requirement to the project as a whole.  </w:t>
      </w:r>
    </w:p>
    <w:p w14:paraId="20777F98" w14:textId="77777777" w:rsidR="00216A48" w:rsidRDefault="00216A48" w:rsidP="008C4A4D">
      <w:pPr>
        <w:pStyle w:val="Default"/>
        <w:spacing w:line="276" w:lineRule="auto"/>
        <w:rPr>
          <w:rFonts w:ascii="Arial" w:hAnsi="Arial" w:cs="Arial"/>
          <w:sz w:val="22"/>
          <w:szCs w:val="22"/>
        </w:rPr>
      </w:pPr>
    </w:p>
    <w:p w14:paraId="23669D06" w14:textId="77777777" w:rsidR="00216A48" w:rsidRDefault="00216A48" w:rsidP="008C4A4D">
      <w:pPr>
        <w:pStyle w:val="Default"/>
        <w:spacing w:line="276" w:lineRule="auto"/>
        <w:rPr>
          <w:rFonts w:ascii="Arial" w:hAnsi="Arial" w:cs="Arial"/>
          <w:sz w:val="22"/>
          <w:szCs w:val="22"/>
        </w:rPr>
      </w:pPr>
    </w:p>
    <w:p w14:paraId="66688E40" w14:textId="2B339F4E" w:rsidR="00216A48" w:rsidRPr="00EF5E4B" w:rsidRDefault="00216A48" w:rsidP="00EF5E4B">
      <w:pPr>
        <w:pStyle w:val="Default"/>
        <w:tabs>
          <w:tab w:val="left" w:pos="8080"/>
        </w:tabs>
        <w:spacing w:line="276" w:lineRule="auto"/>
        <w:rPr>
          <w:rFonts w:ascii="Arial" w:hAnsi="Arial" w:cs="Arial"/>
          <w:b/>
          <w:sz w:val="22"/>
          <w:szCs w:val="22"/>
        </w:rPr>
      </w:pPr>
      <w:r w:rsidRPr="00EF5E4B">
        <w:rPr>
          <w:b/>
        </w:rPr>
        <w:t xml:space="preserve">Does the </w:t>
      </w:r>
      <w:r w:rsidR="002C5D8D">
        <w:rPr>
          <w:b/>
        </w:rPr>
        <w:t>requirement to consider reserving contracts</w:t>
      </w:r>
      <w:r w:rsidRPr="00EF5E4B">
        <w:rPr>
          <w:b/>
        </w:rPr>
        <w:t xml:space="preserve"> apply to all contracts</w:t>
      </w:r>
      <w:r w:rsidR="002C5D8D">
        <w:rPr>
          <w:b/>
        </w:rPr>
        <w:t>?</w:t>
      </w:r>
    </w:p>
    <w:p w14:paraId="32A2A880" w14:textId="77777777" w:rsidR="00216A48" w:rsidRDefault="00216A48" w:rsidP="008C4A4D">
      <w:pPr>
        <w:pStyle w:val="Default"/>
        <w:spacing w:line="276" w:lineRule="auto"/>
        <w:rPr>
          <w:rFonts w:ascii="Arial" w:hAnsi="Arial" w:cs="Arial"/>
          <w:sz w:val="22"/>
          <w:szCs w:val="22"/>
        </w:rPr>
      </w:pPr>
    </w:p>
    <w:p w14:paraId="392CAF0B" w14:textId="32C123DD" w:rsidR="002C5D8D" w:rsidRDefault="00EC702D" w:rsidP="008C4A4D">
      <w:pPr>
        <w:pStyle w:val="Default"/>
        <w:spacing w:line="276" w:lineRule="auto"/>
        <w:rPr>
          <w:rFonts w:ascii="Arial" w:hAnsi="Arial" w:cs="Arial"/>
          <w:sz w:val="22"/>
          <w:szCs w:val="22"/>
        </w:rPr>
      </w:pPr>
      <w:r>
        <w:rPr>
          <w:rFonts w:ascii="Arial" w:hAnsi="Arial" w:cs="Arial"/>
          <w:sz w:val="22"/>
          <w:szCs w:val="22"/>
        </w:rPr>
        <w:t>This element of the PPN applies to goods, services and works contracts.</w:t>
      </w:r>
      <w:r w:rsidR="00F115F7">
        <w:rPr>
          <w:rFonts w:ascii="Arial" w:hAnsi="Arial" w:cs="Arial"/>
          <w:sz w:val="22"/>
          <w:szCs w:val="22"/>
        </w:rPr>
        <w:t xml:space="preserve">  Guidance on reserved contracts is available in the Sourcing Toolkits.</w:t>
      </w:r>
      <w:r w:rsidR="002C5D8D">
        <w:rPr>
          <w:rFonts w:ascii="Arial" w:hAnsi="Arial" w:cs="Arial"/>
          <w:sz w:val="22"/>
          <w:szCs w:val="22"/>
        </w:rPr>
        <w:t>v</w:t>
      </w:r>
      <w:r w:rsidR="005F60D7">
        <w:rPr>
          <w:rFonts w:ascii="Arial" w:hAnsi="Arial" w:cs="Arial"/>
          <w:sz w:val="22"/>
          <w:szCs w:val="22"/>
        </w:rPr>
        <w:t>.  A</w:t>
      </w:r>
      <w:r w:rsidR="002C5D8D">
        <w:rPr>
          <w:rFonts w:ascii="Arial" w:hAnsi="Arial" w:cs="Arial"/>
          <w:sz w:val="22"/>
          <w:szCs w:val="22"/>
        </w:rPr>
        <w:t xml:space="preserve"> directory of social enterprises can be found here </w:t>
      </w:r>
      <w:hyperlink r:id="rId12" w:history="1">
        <w:r w:rsidR="002C5D8D" w:rsidRPr="00A933A4">
          <w:rPr>
            <w:rStyle w:val="Hyperlink"/>
            <w:rFonts w:ascii="Arial" w:hAnsi="Arial" w:cs="Arial"/>
            <w:sz w:val="22"/>
            <w:szCs w:val="22"/>
          </w:rPr>
          <w:t>www.socialenterpriseni.org/directory</w:t>
        </w:r>
      </w:hyperlink>
      <w:r w:rsidR="002C5D8D">
        <w:rPr>
          <w:rFonts w:ascii="Arial" w:hAnsi="Arial" w:cs="Arial"/>
          <w:sz w:val="22"/>
          <w:szCs w:val="22"/>
        </w:rPr>
        <w:t xml:space="preserve"> </w:t>
      </w:r>
    </w:p>
    <w:p w14:paraId="0663EA42" w14:textId="77777777" w:rsidR="009B79DF" w:rsidRDefault="009B79DF" w:rsidP="008C4A4D">
      <w:pPr>
        <w:pStyle w:val="Default"/>
        <w:spacing w:line="276" w:lineRule="auto"/>
        <w:rPr>
          <w:rFonts w:ascii="Arial" w:hAnsi="Arial" w:cs="Arial"/>
          <w:sz w:val="22"/>
          <w:szCs w:val="22"/>
        </w:rPr>
      </w:pPr>
    </w:p>
    <w:p w14:paraId="5DCB0B99" w14:textId="77777777" w:rsidR="009B79DF" w:rsidRDefault="009B79DF" w:rsidP="008C4A4D">
      <w:pPr>
        <w:pStyle w:val="Default"/>
        <w:spacing w:line="276" w:lineRule="auto"/>
        <w:rPr>
          <w:rFonts w:ascii="Arial" w:hAnsi="Arial" w:cs="Arial"/>
          <w:sz w:val="22"/>
          <w:szCs w:val="22"/>
        </w:rPr>
      </w:pPr>
    </w:p>
    <w:p w14:paraId="626520B5" w14:textId="77777777" w:rsidR="009B79DF" w:rsidRDefault="009B79DF" w:rsidP="008C4A4D">
      <w:pPr>
        <w:pStyle w:val="Default"/>
        <w:spacing w:line="276" w:lineRule="auto"/>
        <w:rPr>
          <w:rFonts w:ascii="Arial" w:hAnsi="Arial" w:cs="Arial"/>
          <w:sz w:val="22"/>
          <w:szCs w:val="22"/>
        </w:rPr>
      </w:pPr>
    </w:p>
    <w:p w14:paraId="522B630E" w14:textId="129467F7" w:rsidR="009B79DF" w:rsidRDefault="009B79DF" w:rsidP="008C4A4D">
      <w:pPr>
        <w:pStyle w:val="Default"/>
        <w:spacing w:line="276" w:lineRule="auto"/>
        <w:rPr>
          <w:rFonts w:ascii="Arial" w:hAnsi="Arial" w:cs="Arial"/>
          <w:sz w:val="22"/>
          <w:szCs w:val="22"/>
        </w:rPr>
      </w:pPr>
      <w:r>
        <w:rPr>
          <w:rFonts w:ascii="Arial" w:hAnsi="Arial" w:cs="Arial"/>
          <w:sz w:val="22"/>
          <w:szCs w:val="22"/>
        </w:rPr>
        <w:t>V2 – Updated November 2024</w:t>
      </w:r>
    </w:p>
    <w:p w14:paraId="1C42F63E" w14:textId="77777777" w:rsidR="002C5D8D" w:rsidRDefault="002C5D8D" w:rsidP="008C4A4D">
      <w:pPr>
        <w:pStyle w:val="Default"/>
        <w:spacing w:line="276" w:lineRule="auto"/>
        <w:rPr>
          <w:rFonts w:ascii="Arial" w:hAnsi="Arial" w:cs="Arial"/>
          <w:sz w:val="22"/>
          <w:szCs w:val="22"/>
        </w:rPr>
      </w:pPr>
    </w:p>
    <w:p w14:paraId="62E05BC9" w14:textId="542E283A" w:rsidR="002C5D8D" w:rsidRDefault="002C5D8D">
      <w:pPr>
        <w:rPr>
          <w:rFonts w:ascii="Arial" w:hAnsi="Arial" w:cs="Arial"/>
          <w:color w:val="000000"/>
        </w:rPr>
      </w:pPr>
      <w:r>
        <w:rPr>
          <w:rFonts w:ascii="Arial" w:hAnsi="Arial" w:cs="Arial"/>
        </w:rPr>
        <w:br w:type="page"/>
      </w:r>
    </w:p>
    <w:p w14:paraId="73FC6B5D" w14:textId="77777777" w:rsidR="002C5D8D" w:rsidRPr="00615696" w:rsidRDefault="002C5D8D" w:rsidP="002C5D8D">
      <w:pPr>
        <w:spacing w:line="240" w:lineRule="auto"/>
        <w:rPr>
          <w:rFonts w:ascii="Calibri" w:hAnsi="Calibri" w:cs="Calibri"/>
          <w:b/>
          <w:bCs/>
          <w:lang w:val="en-US"/>
        </w:rPr>
      </w:pPr>
      <w:r w:rsidRPr="00615696">
        <w:rPr>
          <w:rFonts w:ascii="Calibri" w:hAnsi="Calibri" w:cs="Calibri"/>
          <w:b/>
          <w:bCs/>
          <w:lang w:val="en-US"/>
        </w:rPr>
        <w:lastRenderedPageBreak/>
        <w:t>Summary of requirements in PPN 01/21 Version x</w:t>
      </w:r>
    </w:p>
    <w:tbl>
      <w:tblPr>
        <w:tblStyle w:val="TableGrid"/>
        <w:tblW w:w="9776" w:type="dxa"/>
        <w:tblLook w:val="04A0" w:firstRow="1" w:lastRow="0" w:firstColumn="1" w:lastColumn="0" w:noHBand="0" w:noVBand="1"/>
      </w:tblPr>
      <w:tblGrid>
        <w:gridCol w:w="3964"/>
        <w:gridCol w:w="1418"/>
        <w:gridCol w:w="1843"/>
        <w:gridCol w:w="2551"/>
      </w:tblGrid>
      <w:tr w:rsidR="002C5D8D" w:rsidRPr="00615696" w14:paraId="0B866DF1" w14:textId="77777777" w:rsidTr="00426CD3">
        <w:tc>
          <w:tcPr>
            <w:tcW w:w="3964" w:type="dxa"/>
          </w:tcPr>
          <w:p w14:paraId="35AFC2B3"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t>Requirement</w:t>
            </w:r>
          </w:p>
        </w:tc>
        <w:tc>
          <w:tcPr>
            <w:tcW w:w="1418" w:type="dxa"/>
          </w:tcPr>
          <w:p w14:paraId="32CD26DE"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t>Services</w:t>
            </w:r>
          </w:p>
        </w:tc>
        <w:tc>
          <w:tcPr>
            <w:tcW w:w="1843" w:type="dxa"/>
          </w:tcPr>
          <w:p w14:paraId="0358E453"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t>Works</w:t>
            </w:r>
          </w:p>
        </w:tc>
        <w:tc>
          <w:tcPr>
            <w:tcW w:w="2551" w:type="dxa"/>
          </w:tcPr>
          <w:p w14:paraId="043BF72F"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t>Supplies</w:t>
            </w:r>
          </w:p>
        </w:tc>
      </w:tr>
      <w:tr w:rsidR="002C5D8D" w:rsidRPr="00615696" w14:paraId="5F09860A" w14:textId="77777777" w:rsidTr="00426CD3">
        <w:tc>
          <w:tcPr>
            <w:tcW w:w="3964" w:type="dxa"/>
          </w:tcPr>
          <w:p w14:paraId="3F345BF1" w14:textId="77777777" w:rsidR="002C5D8D" w:rsidRPr="0083589F" w:rsidRDefault="002C5D8D" w:rsidP="00426CD3">
            <w:pPr>
              <w:rPr>
                <w:rFonts w:ascii="Calibri" w:hAnsi="Calibri" w:cs="Calibri"/>
                <w:b/>
                <w:bCs/>
                <w:sz w:val="22"/>
                <w:szCs w:val="22"/>
                <w:lang w:val="en-US"/>
              </w:rPr>
            </w:pPr>
            <w:r w:rsidRPr="0083589F">
              <w:rPr>
                <w:rFonts w:ascii="Calibri" w:hAnsi="Calibri" w:cs="Calibri"/>
                <w:sz w:val="22"/>
                <w:szCs w:val="22"/>
              </w:rPr>
              <w:t xml:space="preserve">Services and works tenders must allocate a minimum of 10% of the total award criteria to score social value (the remaining available marks should be allocated to cost and quality).  </w:t>
            </w:r>
          </w:p>
        </w:tc>
        <w:tc>
          <w:tcPr>
            <w:tcW w:w="1418" w:type="dxa"/>
          </w:tcPr>
          <w:p w14:paraId="56B7F887" w14:textId="77777777" w:rsidR="002C5D8D" w:rsidRPr="00615696" w:rsidRDefault="002C5D8D" w:rsidP="00426CD3">
            <w:pPr>
              <w:rPr>
                <w:rFonts w:ascii="Calibri" w:hAnsi="Calibri" w:cs="Calibri"/>
                <w:sz w:val="22"/>
                <w:szCs w:val="22"/>
                <w:lang w:val="en-US"/>
              </w:rPr>
            </w:pPr>
            <w:r w:rsidRPr="00615696">
              <w:rPr>
                <w:rFonts w:ascii="Calibri" w:hAnsi="Calibri" w:cs="Calibri"/>
                <w:sz w:val="22"/>
                <w:szCs w:val="22"/>
                <w:lang w:val="en-US"/>
              </w:rPr>
              <w:t>Contracts over £500,000</w:t>
            </w:r>
          </w:p>
        </w:tc>
        <w:tc>
          <w:tcPr>
            <w:tcW w:w="1843" w:type="dxa"/>
          </w:tcPr>
          <w:p w14:paraId="6AC633EC" w14:textId="77777777" w:rsidR="002C5D8D" w:rsidRPr="00615696" w:rsidRDefault="002C5D8D" w:rsidP="00426CD3">
            <w:pPr>
              <w:rPr>
                <w:rFonts w:ascii="Calibri" w:hAnsi="Calibri" w:cs="Calibri"/>
                <w:sz w:val="22"/>
                <w:szCs w:val="22"/>
                <w:lang w:val="en-US"/>
              </w:rPr>
            </w:pPr>
            <w:r w:rsidRPr="00615696">
              <w:rPr>
                <w:rFonts w:ascii="Calibri" w:hAnsi="Calibri" w:cs="Calibri"/>
                <w:sz w:val="22"/>
                <w:szCs w:val="22"/>
                <w:lang w:val="en-US"/>
              </w:rPr>
              <w:t>Contracts over threshold</w:t>
            </w:r>
          </w:p>
        </w:tc>
        <w:tc>
          <w:tcPr>
            <w:tcW w:w="2551" w:type="dxa"/>
          </w:tcPr>
          <w:p w14:paraId="50C2DF9E" w14:textId="77777777" w:rsidR="002C5D8D" w:rsidRPr="00615696" w:rsidRDefault="002C5D8D" w:rsidP="00426CD3">
            <w:pPr>
              <w:rPr>
                <w:rFonts w:ascii="Calibri" w:hAnsi="Calibri" w:cs="Calibri"/>
                <w:sz w:val="22"/>
                <w:szCs w:val="22"/>
                <w:lang w:val="en-US"/>
              </w:rPr>
            </w:pPr>
            <w:r w:rsidRPr="00615696">
              <w:rPr>
                <w:rFonts w:ascii="Calibri" w:hAnsi="Calibri" w:cs="Calibri"/>
                <w:sz w:val="22"/>
                <w:szCs w:val="22"/>
                <w:lang w:val="en-US"/>
              </w:rPr>
              <w:t xml:space="preserve">Not mandatory to score </w:t>
            </w:r>
            <w:r>
              <w:rPr>
                <w:rFonts w:ascii="Calibri" w:hAnsi="Calibri" w:cs="Calibri"/>
                <w:sz w:val="22"/>
                <w:szCs w:val="22"/>
                <w:lang w:val="en-US"/>
              </w:rPr>
              <w:t xml:space="preserve">social value </w:t>
            </w:r>
            <w:r w:rsidRPr="00615696">
              <w:rPr>
                <w:rFonts w:ascii="Calibri" w:hAnsi="Calibri" w:cs="Calibri"/>
                <w:sz w:val="22"/>
                <w:szCs w:val="22"/>
                <w:lang w:val="en-US"/>
              </w:rPr>
              <w:t>though Contracting Authority can score if it is relevant and proportionate to do so</w:t>
            </w:r>
            <w:r>
              <w:rPr>
                <w:rFonts w:ascii="Calibri" w:hAnsi="Calibri" w:cs="Calibri"/>
                <w:sz w:val="22"/>
                <w:szCs w:val="22"/>
                <w:lang w:val="en-US"/>
              </w:rPr>
              <w:t>.</w:t>
            </w:r>
          </w:p>
        </w:tc>
      </w:tr>
      <w:tr w:rsidR="002C5D8D" w:rsidRPr="00615696" w14:paraId="76CD18B7" w14:textId="77777777" w:rsidTr="00426CD3">
        <w:tc>
          <w:tcPr>
            <w:tcW w:w="3964" w:type="dxa"/>
          </w:tcPr>
          <w:p w14:paraId="0B681F14" w14:textId="77777777" w:rsidR="002C5D8D" w:rsidRPr="00615696" w:rsidRDefault="002C5D8D" w:rsidP="00426CD3">
            <w:pPr>
              <w:rPr>
                <w:rFonts w:ascii="Calibri" w:hAnsi="Calibri" w:cs="Calibri"/>
                <w:b/>
                <w:bCs/>
                <w:sz w:val="22"/>
                <w:szCs w:val="22"/>
                <w:lang w:val="en-US"/>
              </w:rPr>
            </w:pPr>
            <w:r>
              <w:rPr>
                <w:rFonts w:ascii="Calibri" w:eastAsiaTheme="majorEastAsia" w:hAnsi="Calibri" w:cs="Calibri"/>
                <w:bCs/>
                <w:sz w:val="22"/>
                <w:szCs w:val="22"/>
              </w:rPr>
              <w:t>C</w:t>
            </w:r>
            <w:r w:rsidRPr="00615696">
              <w:rPr>
                <w:rFonts w:ascii="Calibri" w:eastAsiaTheme="majorEastAsia" w:hAnsi="Calibri" w:cs="Calibri"/>
                <w:bCs/>
                <w:sz w:val="22"/>
                <w:szCs w:val="22"/>
              </w:rPr>
              <w:t xml:space="preserve">onsider if grant funding would be more appropriate to achieve the best outcomes and public benefit. </w:t>
            </w:r>
          </w:p>
        </w:tc>
        <w:tc>
          <w:tcPr>
            <w:tcW w:w="1418" w:type="dxa"/>
          </w:tcPr>
          <w:p w14:paraId="347CF5E4"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1843" w:type="dxa"/>
          </w:tcPr>
          <w:p w14:paraId="38F20B70" w14:textId="77777777" w:rsidR="002C5D8D" w:rsidRPr="00615696" w:rsidRDefault="002C5D8D" w:rsidP="00426CD3">
            <w:pPr>
              <w:rPr>
                <w:rFonts w:ascii="Calibri" w:hAnsi="Calibri" w:cs="Calibri"/>
                <w:b/>
                <w:bCs/>
                <w:sz w:val="22"/>
                <w:szCs w:val="22"/>
                <w:lang w:val="en-US"/>
              </w:rPr>
            </w:pPr>
          </w:p>
        </w:tc>
        <w:tc>
          <w:tcPr>
            <w:tcW w:w="2551" w:type="dxa"/>
          </w:tcPr>
          <w:p w14:paraId="38AD98D6" w14:textId="77777777" w:rsidR="002C5D8D" w:rsidRPr="00615696" w:rsidRDefault="002C5D8D" w:rsidP="00426CD3">
            <w:pPr>
              <w:rPr>
                <w:rFonts w:ascii="Calibri" w:hAnsi="Calibri" w:cs="Calibri"/>
                <w:b/>
                <w:bCs/>
                <w:sz w:val="22"/>
                <w:szCs w:val="22"/>
                <w:lang w:val="en-US"/>
              </w:rPr>
            </w:pPr>
          </w:p>
        </w:tc>
      </w:tr>
      <w:tr w:rsidR="002C5D8D" w:rsidRPr="00615696" w14:paraId="050DBCB8" w14:textId="77777777" w:rsidTr="00426CD3">
        <w:tc>
          <w:tcPr>
            <w:tcW w:w="3964" w:type="dxa"/>
          </w:tcPr>
          <w:p w14:paraId="353A0F8E" w14:textId="77777777" w:rsidR="002C5D8D" w:rsidRPr="00615696" w:rsidRDefault="002C5D8D" w:rsidP="00426CD3">
            <w:pPr>
              <w:rPr>
                <w:rFonts w:ascii="Calibri" w:hAnsi="Calibri" w:cs="Calibri"/>
                <w:b/>
                <w:bCs/>
                <w:sz w:val="22"/>
                <w:szCs w:val="22"/>
                <w:lang w:val="en-US"/>
              </w:rPr>
            </w:pPr>
            <w:r>
              <w:rPr>
                <w:rFonts w:ascii="Calibri" w:hAnsi="Calibri" w:cs="Calibri"/>
                <w:color w:val="1F1F1F"/>
                <w:sz w:val="22"/>
                <w:szCs w:val="22"/>
                <w:shd w:val="clear" w:color="auto" w:fill="FFFFFF"/>
              </w:rPr>
              <w:t>C</w:t>
            </w:r>
            <w:r w:rsidRPr="00615696">
              <w:rPr>
                <w:rFonts w:ascii="Calibri" w:hAnsi="Calibri" w:cs="Calibri"/>
                <w:color w:val="1F1F1F"/>
                <w:sz w:val="22"/>
                <w:szCs w:val="22"/>
                <w:shd w:val="clear" w:color="auto" w:fill="FFFFFF"/>
              </w:rPr>
              <w:t>onsider the potential to reserve a contract</w:t>
            </w:r>
            <w:r>
              <w:rPr>
                <w:rFonts w:ascii="Calibri" w:hAnsi="Calibri" w:cs="Calibri"/>
                <w:color w:val="1F1F1F"/>
                <w:sz w:val="22"/>
                <w:szCs w:val="22"/>
                <w:shd w:val="clear" w:color="auto" w:fill="FFFFFF"/>
              </w:rPr>
              <w:t>.</w:t>
            </w:r>
          </w:p>
        </w:tc>
        <w:tc>
          <w:tcPr>
            <w:tcW w:w="1418" w:type="dxa"/>
          </w:tcPr>
          <w:p w14:paraId="0F7383CB"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1843" w:type="dxa"/>
          </w:tcPr>
          <w:p w14:paraId="5D93C7FA"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2551" w:type="dxa"/>
          </w:tcPr>
          <w:p w14:paraId="096BBBBB"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r>
      <w:tr w:rsidR="002C5D8D" w:rsidRPr="00615696" w14:paraId="72D2014E" w14:textId="77777777" w:rsidTr="00426CD3">
        <w:tc>
          <w:tcPr>
            <w:tcW w:w="3964" w:type="dxa"/>
          </w:tcPr>
          <w:p w14:paraId="7B0D92C4" w14:textId="77777777" w:rsidR="002C5D8D" w:rsidRPr="00615696" w:rsidRDefault="002C5D8D" w:rsidP="00426CD3">
            <w:pPr>
              <w:rPr>
                <w:rFonts w:ascii="Calibri" w:hAnsi="Calibri" w:cs="Calibri"/>
                <w:color w:val="000000" w:themeColor="text1"/>
                <w:sz w:val="22"/>
                <w:szCs w:val="22"/>
              </w:rPr>
            </w:pPr>
            <w:r w:rsidRPr="00615696">
              <w:rPr>
                <w:rFonts w:ascii="Calibri" w:hAnsi="Calibri" w:cs="Calibri"/>
                <w:color w:val="000000" w:themeColor="text1"/>
                <w:sz w:val="22"/>
                <w:szCs w:val="22"/>
              </w:rPr>
              <w:t>Departments must ensure opportunities for social value are maximised throughout the procurement process for all contracts.  For example, through</w:t>
            </w:r>
          </w:p>
          <w:p w14:paraId="52C464AF" w14:textId="77777777" w:rsidR="002C5D8D" w:rsidRPr="00615696" w:rsidRDefault="002C5D8D" w:rsidP="002C5D8D">
            <w:pPr>
              <w:pStyle w:val="ListParagraph"/>
              <w:numPr>
                <w:ilvl w:val="0"/>
                <w:numId w:val="5"/>
              </w:numPr>
              <w:jc w:val="both"/>
              <w:outlineLvl w:val="2"/>
              <w:rPr>
                <w:rFonts w:ascii="Calibri" w:hAnsi="Calibri" w:cs="Calibri"/>
                <w:sz w:val="22"/>
                <w:szCs w:val="22"/>
              </w:rPr>
            </w:pPr>
            <w:r w:rsidRPr="00615696">
              <w:rPr>
                <w:rFonts w:ascii="Calibri" w:hAnsi="Calibri" w:cs="Calibri"/>
                <w:sz w:val="22"/>
                <w:szCs w:val="22"/>
              </w:rPr>
              <w:t>The development of the procurement strategy to ensure the contract is accessible for social and micro enterprises</w:t>
            </w:r>
          </w:p>
          <w:p w14:paraId="5357749A" w14:textId="77777777" w:rsidR="002C5D8D" w:rsidRPr="00615696" w:rsidRDefault="002C5D8D" w:rsidP="002C5D8D">
            <w:pPr>
              <w:pStyle w:val="ListParagraph"/>
              <w:numPr>
                <w:ilvl w:val="0"/>
                <w:numId w:val="5"/>
              </w:numPr>
              <w:jc w:val="both"/>
              <w:outlineLvl w:val="2"/>
              <w:rPr>
                <w:rFonts w:ascii="Calibri" w:hAnsi="Calibri" w:cs="Calibri"/>
                <w:sz w:val="22"/>
                <w:szCs w:val="22"/>
              </w:rPr>
            </w:pPr>
            <w:r w:rsidRPr="00615696">
              <w:rPr>
                <w:rFonts w:ascii="Calibri" w:hAnsi="Calibri" w:cs="Calibri"/>
                <w:sz w:val="22"/>
                <w:szCs w:val="22"/>
              </w:rPr>
              <w:t xml:space="preserve">Ensuring the payment mechanism is structured to assist with cash flow </w:t>
            </w:r>
          </w:p>
          <w:p w14:paraId="5D21086B" w14:textId="77777777" w:rsidR="002C5D8D" w:rsidRPr="00615696" w:rsidRDefault="002C5D8D" w:rsidP="002C5D8D">
            <w:pPr>
              <w:pStyle w:val="ListParagraph"/>
              <w:numPr>
                <w:ilvl w:val="0"/>
                <w:numId w:val="5"/>
              </w:numPr>
              <w:outlineLvl w:val="2"/>
              <w:rPr>
                <w:rFonts w:ascii="Calibri" w:hAnsi="Calibri" w:cs="Calibri"/>
                <w:sz w:val="22"/>
                <w:szCs w:val="22"/>
              </w:rPr>
            </w:pPr>
            <w:r w:rsidRPr="00615696">
              <w:rPr>
                <w:rFonts w:ascii="Calibri" w:hAnsi="Calibri" w:cs="Calibri"/>
                <w:sz w:val="22"/>
                <w:szCs w:val="22"/>
              </w:rPr>
              <w:t xml:space="preserve">Considering ways of reducing consumption and end-of-life requirements </w:t>
            </w:r>
          </w:p>
          <w:p w14:paraId="574CCDDB" w14:textId="77777777" w:rsidR="002C5D8D" w:rsidRPr="00615696" w:rsidRDefault="002C5D8D" w:rsidP="002C5D8D">
            <w:pPr>
              <w:pStyle w:val="ListParagraph"/>
              <w:numPr>
                <w:ilvl w:val="0"/>
                <w:numId w:val="5"/>
              </w:numPr>
              <w:jc w:val="both"/>
              <w:outlineLvl w:val="2"/>
              <w:rPr>
                <w:rFonts w:ascii="Calibri" w:hAnsi="Calibri" w:cs="Calibri"/>
                <w:sz w:val="22"/>
                <w:szCs w:val="22"/>
              </w:rPr>
            </w:pPr>
            <w:r w:rsidRPr="00615696">
              <w:rPr>
                <w:rFonts w:ascii="Calibri" w:hAnsi="Calibri" w:cs="Calibri"/>
                <w:sz w:val="22"/>
                <w:szCs w:val="22"/>
              </w:rPr>
              <w:t>Setting relevant sustainability conditions of participation which focus on environmental and/or ethical standards; and</w:t>
            </w:r>
          </w:p>
          <w:p w14:paraId="3882345C" w14:textId="77777777" w:rsidR="002C5D8D" w:rsidRPr="00615696" w:rsidRDefault="002C5D8D" w:rsidP="002C5D8D">
            <w:pPr>
              <w:pStyle w:val="ListParagraph"/>
              <w:numPr>
                <w:ilvl w:val="0"/>
                <w:numId w:val="5"/>
              </w:numPr>
              <w:jc w:val="both"/>
              <w:outlineLvl w:val="2"/>
              <w:rPr>
                <w:rFonts w:ascii="Calibri" w:eastAsiaTheme="majorEastAsia" w:hAnsi="Calibri" w:cs="Calibri"/>
                <w:bCs/>
                <w:sz w:val="22"/>
                <w:szCs w:val="22"/>
              </w:rPr>
            </w:pPr>
            <w:r w:rsidRPr="00615696">
              <w:rPr>
                <w:rFonts w:ascii="Calibri" w:hAnsi="Calibri" w:cs="Calibri"/>
                <w:sz w:val="22"/>
                <w:szCs w:val="22"/>
              </w:rPr>
              <w:t>Specifying the minimum sustainable requirements relevant to the work, supply or service being purchased in the specification to deliver the intended outcomes (i.e., by including relevant green public procurement criteria).</w:t>
            </w:r>
          </w:p>
        </w:tc>
        <w:tc>
          <w:tcPr>
            <w:tcW w:w="1418" w:type="dxa"/>
          </w:tcPr>
          <w:p w14:paraId="761F732D"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1843" w:type="dxa"/>
          </w:tcPr>
          <w:p w14:paraId="2F9289AC"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2551" w:type="dxa"/>
          </w:tcPr>
          <w:p w14:paraId="23B85CEF"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r>
      <w:tr w:rsidR="002C5D8D" w:rsidRPr="00615696" w14:paraId="5BC60625" w14:textId="77777777" w:rsidTr="00426CD3">
        <w:tc>
          <w:tcPr>
            <w:tcW w:w="3964" w:type="dxa"/>
          </w:tcPr>
          <w:p w14:paraId="7D890E49" w14:textId="77777777" w:rsidR="002C5D8D" w:rsidRPr="00615696" w:rsidRDefault="002C5D8D" w:rsidP="00426CD3">
            <w:pPr>
              <w:rPr>
                <w:rFonts w:ascii="Calibri" w:hAnsi="Calibri" w:cs="Calibri"/>
                <w:b/>
                <w:bCs/>
                <w:sz w:val="22"/>
                <w:szCs w:val="22"/>
                <w:lang w:val="en-US"/>
              </w:rPr>
            </w:pPr>
            <w:r w:rsidRPr="00615696">
              <w:rPr>
                <w:rFonts w:ascii="Calibri" w:hAnsi="Calibri" w:cs="Calibri"/>
                <w:sz w:val="22"/>
                <w:szCs w:val="22"/>
              </w:rPr>
              <w:t>Major</w:t>
            </w:r>
            <w:r w:rsidRPr="00615696">
              <w:rPr>
                <w:rStyle w:val="FootnoteReference"/>
                <w:rFonts w:ascii="Calibri" w:hAnsi="Calibri" w:cs="Calibri"/>
                <w:sz w:val="22"/>
                <w:szCs w:val="22"/>
              </w:rPr>
              <w:footnoteReference w:id="2"/>
            </w:r>
            <w:r w:rsidRPr="00615696">
              <w:rPr>
                <w:rFonts w:ascii="Calibri" w:hAnsi="Calibri" w:cs="Calibri"/>
                <w:sz w:val="22"/>
                <w:szCs w:val="22"/>
              </w:rPr>
              <w:t xml:space="preserve"> capital or infrastructure projects which impact on communities must have a plan for effective community consultation before, during and following the delivery of major capital/infrastructure projects (i.e. a social licence workstream</w:t>
            </w:r>
            <w:r w:rsidRPr="00615696">
              <w:rPr>
                <w:rStyle w:val="FootnoteReference"/>
                <w:rFonts w:ascii="Calibri" w:hAnsi="Calibri" w:cs="Calibri"/>
                <w:sz w:val="22"/>
                <w:szCs w:val="22"/>
              </w:rPr>
              <w:footnoteReference w:id="3"/>
            </w:r>
            <w:r w:rsidRPr="00615696">
              <w:rPr>
                <w:rFonts w:ascii="Calibri" w:hAnsi="Calibri" w:cs="Calibri"/>
                <w:sz w:val="22"/>
                <w:szCs w:val="22"/>
              </w:rPr>
              <w:t>).</w:t>
            </w:r>
          </w:p>
        </w:tc>
        <w:tc>
          <w:tcPr>
            <w:tcW w:w="1418" w:type="dxa"/>
          </w:tcPr>
          <w:p w14:paraId="0DF5F797"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t>x</w:t>
            </w:r>
          </w:p>
        </w:tc>
        <w:tc>
          <w:tcPr>
            <w:tcW w:w="1843" w:type="dxa"/>
          </w:tcPr>
          <w:p w14:paraId="30281314"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2551" w:type="dxa"/>
          </w:tcPr>
          <w:p w14:paraId="0C70BB17"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t>x</w:t>
            </w:r>
          </w:p>
        </w:tc>
      </w:tr>
      <w:tr w:rsidR="002C5D8D" w:rsidRPr="00615696" w14:paraId="1A84708A" w14:textId="77777777" w:rsidTr="00426CD3">
        <w:tc>
          <w:tcPr>
            <w:tcW w:w="3964" w:type="dxa"/>
          </w:tcPr>
          <w:p w14:paraId="56E69A66" w14:textId="77777777" w:rsidR="002C5D8D" w:rsidRPr="00615696" w:rsidRDefault="002C5D8D" w:rsidP="00426CD3">
            <w:pPr>
              <w:rPr>
                <w:rFonts w:ascii="Calibri" w:hAnsi="Calibri" w:cs="Calibri"/>
                <w:sz w:val="22"/>
                <w:szCs w:val="22"/>
                <w:lang w:val="en-US"/>
              </w:rPr>
            </w:pPr>
            <w:r w:rsidRPr="00615696">
              <w:rPr>
                <w:rFonts w:ascii="Calibri" w:hAnsi="Calibri" w:cs="Calibri"/>
                <w:sz w:val="22"/>
                <w:szCs w:val="22"/>
                <w:lang w:val="en-US"/>
              </w:rPr>
              <w:t>Mandatory fair work requirements as set out in PPN 01/21</w:t>
            </w:r>
          </w:p>
        </w:tc>
        <w:tc>
          <w:tcPr>
            <w:tcW w:w="1418" w:type="dxa"/>
          </w:tcPr>
          <w:p w14:paraId="67BE168A"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1843" w:type="dxa"/>
          </w:tcPr>
          <w:p w14:paraId="0273A406"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2551" w:type="dxa"/>
          </w:tcPr>
          <w:p w14:paraId="29681F45"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r>
      <w:tr w:rsidR="002C5D8D" w:rsidRPr="00615696" w14:paraId="17B22648" w14:textId="77777777" w:rsidTr="00426CD3">
        <w:tc>
          <w:tcPr>
            <w:tcW w:w="3964" w:type="dxa"/>
          </w:tcPr>
          <w:p w14:paraId="65DE19C6" w14:textId="77777777" w:rsidR="002C5D8D" w:rsidRPr="00615696" w:rsidRDefault="002C5D8D" w:rsidP="00426CD3">
            <w:pPr>
              <w:rPr>
                <w:rFonts w:ascii="Calibri" w:hAnsi="Calibri" w:cs="Calibri"/>
                <w:b/>
                <w:bCs/>
                <w:sz w:val="22"/>
                <w:szCs w:val="22"/>
                <w:lang w:val="en-US"/>
              </w:rPr>
            </w:pPr>
            <w:r w:rsidRPr="00615696">
              <w:rPr>
                <w:rFonts w:ascii="Calibri" w:hAnsi="Calibri" w:cs="Calibri"/>
                <w:sz w:val="22"/>
                <w:szCs w:val="22"/>
                <w:lang w:val="en-US"/>
              </w:rPr>
              <w:t xml:space="preserve">Departments are required to incorporate at least one initiative in the specification </w:t>
            </w:r>
            <w:r w:rsidRPr="00615696">
              <w:rPr>
                <w:rFonts w:ascii="Calibri" w:hAnsi="Calibri" w:cs="Calibri"/>
                <w:sz w:val="22"/>
                <w:szCs w:val="22"/>
                <w:lang w:val="en-US"/>
              </w:rPr>
              <w:lastRenderedPageBreak/>
              <w:t xml:space="preserve">or conditions of contract from the Social Value Themes at Annex A in contracts above £500,000 and below the UK threshold.  </w:t>
            </w:r>
          </w:p>
        </w:tc>
        <w:tc>
          <w:tcPr>
            <w:tcW w:w="1418" w:type="dxa"/>
          </w:tcPr>
          <w:p w14:paraId="148FB140"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lastRenderedPageBreak/>
              <w:t>x</w:t>
            </w:r>
          </w:p>
        </w:tc>
        <w:tc>
          <w:tcPr>
            <w:tcW w:w="1843" w:type="dxa"/>
          </w:tcPr>
          <w:p w14:paraId="678FA270"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2551" w:type="dxa"/>
          </w:tcPr>
          <w:p w14:paraId="0C5799C1"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t>X</w:t>
            </w:r>
          </w:p>
        </w:tc>
      </w:tr>
      <w:tr w:rsidR="002C5D8D" w:rsidRPr="00615696" w14:paraId="3D4B9DAB" w14:textId="77777777" w:rsidTr="00426CD3">
        <w:tc>
          <w:tcPr>
            <w:tcW w:w="3964" w:type="dxa"/>
          </w:tcPr>
          <w:p w14:paraId="28734F3B" w14:textId="77777777" w:rsidR="002C5D8D" w:rsidRPr="00615696" w:rsidRDefault="002C5D8D" w:rsidP="00426CD3">
            <w:pPr>
              <w:rPr>
                <w:rFonts w:ascii="Calibri" w:hAnsi="Calibri" w:cs="Calibri"/>
                <w:sz w:val="22"/>
                <w:szCs w:val="22"/>
                <w:lang w:val="en-US"/>
              </w:rPr>
            </w:pPr>
            <w:r w:rsidRPr="00615696">
              <w:rPr>
                <w:rFonts w:ascii="Calibri" w:hAnsi="Calibri" w:cs="Calibri"/>
                <w:sz w:val="22"/>
                <w:szCs w:val="22"/>
                <w:lang w:val="en-US"/>
              </w:rPr>
              <w:t>Payment of Real Living Wage</w:t>
            </w:r>
          </w:p>
        </w:tc>
        <w:tc>
          <w:tcPr>
            <w:tcW w:w="1418" w:type="dxa"/>
          </w:tcPr>
          <w:p w14:paraId="6AB35150"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1843" w:type="dxa"/>
          </w:tcPr>
          <w:p w14:paraId="7C4363D1"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2551" w:type="dxa"/>
          </w:tcPr>
          <w:p w14:paraId="40594F7F" w14:textId="77777777" w:rsidR="002C5D8D" w:rsidRPr="00615696" w:rsidRDefault="002C5D8D" w:rsidP="00426CD3">
            <w:pPr>
              <w:rPr>
                <w:rFonts w:ascii="Calibri" w:hAnsi="Calibri" w:cs="Calibri"/>
                <w:b/>
                <w:bCs/>
                <w:sz w:val="22"/>
                <w:szCs w:val="22"/>
                <w:lang w:val="en-US"/>
              </w:rPr>
            </w:pPr>
            <w:r w:rsidRPr="00615696">
              <w:rPr>
                <w:rFonts w:ascii="Calibri" w:hAnsi="Calibri" w:cs="Calibri"/>
                <w:sz w:val="22"/>
                <w:szCs w:val="22"/>
              </w:rPr>
              <w:t>For the supply of goods, the living wage requirements will be applicable to contractor staff in this jurisdiction.</w:t>
            </w:r>
          </w:p>
        </w:tc>
      </w:tr>
      <w:tr w:rsidR="002C5D8D" w:rsidRPr="00615696" w14:paraId="7488C693" w14:textId="77777777" w:rsidTr="00426CD3">
        <w:tc>
          <w:tcPr>
            <w:tcW w:w="3964" w:type="dxa"/>
          </w:tcPr>
          <w:p w14:paraId="18EC7D7E" w14:textId="77777777" w:rsidR="002C5D8D" w:rsidRPr="002242C2" w:rsidRDefault="002C5D8D" w:rsidP="00426CD3">
            <w:pPr>
              <w:rPr>
                <w:rFonts w:ascii="Calibri" w:hAnsi="Calibri" w:cs="Calibri"/>
                <w:sz w:val="22"/>
                <w:szCs w:val="22"/>
              </w:rPr>
            </w:pPr>
            <w:r>
              <w:rPr>
                <w:rFonts w:ascii="Calibri" w:hAnsi="Calibri" w:cs="Calibri"/>
                <w:sz w:val="22"/>
                <w:szCs w:val="22"/>
              </w:rPr>
              <w:t>A</w:t>
            </w:r>
            <w:r w:rsidRPr="002242C2">
              <w:rPr>
                <w:rFonts w:ascii="Calibri" w:hAnsi="Calibri" w:cs="Calibri"/>
                <w:sz w:val="22"/>
                <w:szCs w:val="22"/>
              </w:rPr>
              <w:t>t least one Key Performance Indicator (KPI) should be developed for the social value aspects of the contract.</w:t>
            </w:r>
          </w:p>
          <w:p w14:paraId="4397127B" w14:textId="77777777" w:rsidR="002C5D8D" w:rsidRPr="00615696" w:rsidRDefault="002C5D8D" w:rsidP="00426CD3">
            <w:pPr>
              <w:rPr>
                <w:rFonts w:ascii="Calibri" w:hAnsi="Calibri" w:cs="Calibri"/>
                <w:sz w:val="22"/>
                <w:szCs w:val="22"/>
                <w:lang w:val="en-US"/>
              </w:rPr>
            </w:pPr>
          </w:p>
        </w:tc>
        <w:tc>
          <w:tcPr>
            <w:tcW w:w="1418" w:type="dxa"/>
          </w:tcPr>
          <w:p w14:paraId="15ACCC02"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1843" w:type="dxa"/>
          </w:tcPr>
          <w:p w14:paraId="211B1B9B" w14:textId="77777777" w:rsidR="002C5D8D" w:rsidRPr="00615696" w:rsidRDefault="002C5D8D" w:rsidP="00426CD3">
            <w:pPr>
              <w:rPr>
                <w:rFonts w:ascii="Calibri" w:hAnsi="Calibri" w:cs="Calibri"/>
                <w:b/>
                <w:bCs/>
                <w:sz w:val="22"/>
                <w:szCs w:val="22"/>
                <w:lang w:val="en-US"/>
              </w:rPr>
            </w:pPr>
            <w:r w:rsidRPr="00615696">
              <w:rPr>
                <w:rFonts w:ascii="Calibri" w:hAnsi="Calibri" w:cs="Calibri"/>
                <w:b/>
                <w:bCs/>
                <w:sz w:val="22"/>
                <w:szCs w:val="22"/>
                <w:lang w:val="en-US"/>
              </w:rPr>
              <w:sym w:font="Wingdings" w:char="F0FC"/>
            </w:r>
          </w:p>
        </w:tc>
        <w:tc>
          <w:tcPr>
            <w:tcW w:w="2551" w:type="dxa"/>
          </w:tcPr>
          <w:p w14:paraId="27FEC999" w14:textId="77777777" w:rsidR="002C5D8D" w:rsidRPr="00615696" w:rsidRDefault="002C5D8D" w:rsidP="00426CD3">
            <w:pPr>
              <w:rPr>
                <w:rFonts w:ascii="Calibri" w:hAnsi="Calibri" w:cs="Calibri"/>
                <w:sz w:val="22"/>
                <w:szCs w:val="22"/>
              </w:rPr>
            </w:pPr>
          </w:p>
        </w:tc>
      </w:tr>
    </w:tbl>
    <w:p w14:paraId="3E36E6FE" w14:textId="77777777" w:rsidR="002C5D8D" w:rsidRPr="00615696" w:rsidRDefault="002C5D8D" w:rsidP="002C5D8D">
      <w:pPr>
        <w:spacing w:line="240" w:lineRule="auto"/>
        <w:rPr>
          <w:rFonts w:ascii="Calibri" w:hAnsi="Calibri" w:cs="Calibri"/>
          <w:b/>
          <w:bCs/>
          <w:lang w:val="en-US"/>
        </w:rPr>
      </w:pPr>
    </w:p>
    <w:p w14:paraId="5B488633" w14:textId="77777777" w:rsidR="002C5D8D" w:rsidRPr="00615696" w:rsidRDefault="002C5D8D" w:rsidP="002C5D8D">
      <w:pPr>
        <w:spacing w:line="240" w:lineRule="auto"/>
        <w:rPr>
          <w:rFonts w:ascii="Calibri" w:hAnsi="Calibri" w:cs="Calibri"/>
          <w:b/>
          <w:bCs/>
          <w:lang w:val="en-US"/>
        </w:rPr>
      </w:pPr>
      <w:r w:rsidRPr="00615696">
        <w:rPr>
          <w:rFonts w:ascii="Calibri" w:hAnsi="Calibri" w:cs="Calibri"/>
          <w:b/>
          <w:bCs/>
          <w:lang w:val="en-US"/>
        </w:rPr>
        <w:t>Other requirements</w:t>
      </w:r>
    </w:p>
    <w:p w14:paraId="085129E6" w14:textId="77777777" w:rsidR="002C5D8D" w:rsidRPr="00615696" w:rsidRDefault="002C5D8D" w:rsidP="002C5D8D">
      <w:pPr>
        <w:spacing w:line="240" w:lineRule="auto"/>
        <w:rPr>
          <w:rFonts w:ascii="Calibri" w:hAnsi="Calibri" w:cs="Calibri"/>
          <w:b/>
          <w:bCs/>
          <w:lang w:val="en-US"/>
        </w:rPr>
      </w:pPr>
      <w:r w:rsidRPr="00615696">
        <w:rPr>
          <w:rFonts w:ascii="Calibri" w:eastAsiaTheme="majorEastAsia" w:hAnsi="Calibri" w:cs="Calibri"/>
          <w:bCs/>
        </w:rPr>
        <w:t xml:space="preserve">Departments should develop and publish a Strategy which sets out how they intend to incorporate social value into their procurement spend. </w:t>
      </w:r>
      <w:bookmarkStart w:id="1" w:name="_Hlk169773783"/>
      <w:r w:rsidRPr="00615696">
        <w:rPr>
          <w:rFonts w:ascii="Calibri" w:eastAsiaTheme="majorEastAsia" w:hAnsi="Calibri" w:cs="Calibri"/>
          <w:bCs/>
        </w:rPr>
        <w:t>The Strategy should include an action plan with associated targets and should be updated regularly to identify the forthcoming pipeline of contracts where social value will be scored or incorporated.</w:t>
      </w:r>
      <w:bookmarkEnd w:id="1"/>
    </w:p>
    <w:p w14:paraId="2CC10817" w14:textId="77777777" w:rsidR="002C5D8D" w:rsidRPr="00615696" w:rsidRDefault="002C5D8D" w:rsidP="002C5D8D">
      <w:pPr>
        <w:keepNext/>
        <w:keepLines/>
        <w:spacing w:before="200" w:after="120" w:line="240" w:lineRule="auto"/>
        <w:jc w:val="both"/>
        <w:outlineLvl w:val="0"/>
        <w:rPr>
          <w:rFonts w:ascii="Calibri" w:eastAsiaTheme="majorEastAsia" w:hAnsi="Calibri" w:cs="Calibri"/>
          <w:bCs/>
        </w:rPr>
      </w:pPr>
      <w:r w:rsidRPr="00615696">
        <w:rPr>
          <w:rFonts w:ascii="Calibri" w:eastAsiaTheme="majorEastAsia" w:hAnsi="Calibri" w:cs="Calibri"/>
          <w:bCs/>
        </w:rPr>
        <w:t xml:space="preserve">Departments are also required to publish details of the contracts where they have opted out of the policy and publish case studies to show the impact of social value. </w:t>
      </w:r>
    </w:p>
    <w:p w14:paraId="0460224A" w14:textId="77777777" w:rsidR="002C5D8D" w:rsidRPr="00615696" w:rsidRDefault="002C5D8D" w:rsidP="002C5D8D">
      <w:pPr>
        <w:spacing w:line="240" w:lineRule="auto"/>
        <w:rPr>
          <w:rFonts w:ascii="Calibri" w:hAnsi="Calibri" w:cs="Calibri"/>
          <w:b/>
          <w:bCs/>
          <w:lang w:val="en-US"/>
        </w:rPr>
      </w:pPr>
    </w:p>
    <w:p w14:paraId="09CA1CBB" w14:textId="77777777" w:rsidR="002C5D8D" w:rsidRDefault="002C5D8D" w:rsidP="008C4A4D">
      <w:pPr>
        <w:pStyle w:val="Default"/>
        <w:spacing w:line="276" w:lineRule="auto"/>
        <w:rPr>
          <w:rFonts w:ascii="Arial" w:hAnsi="Arial" w:cs="Arial"/>
          <w:sz w:val="22"/>
          <w:szCs w:val="22"/>
        </w:rPr>
      </w:pPr>
    </w:p>
    <w:p w14:paraId="1FB69AAC" w14:textId="77777777" w:rsidR="00223444" w:rsidRDefault="00223444" w:rsidP="008C4A4D">
      <w:pPr>
        <w:pStyle w:val="Default"/>
        <w:spacing w:line="276" w:lineRule="auto"/>
        <w:rPr>
          <w:rFonts w:ascii="Arial" w:hAnsi="Arial" w:cs="Arial"/>
          <w:sz w:val="22"/>
          <w:szCs w:val="22"/>
        </w:rPr>
      </w:pPr>
    </w:p>
    <w:p w14:paraId="467A1618" w14:textId="77777777" w:rsidR="008C4A4D" w:rsidRPr="00F20692" w:rsidRDefault="008C4A4D">
      <w:pPr>
        <w:rPr>
          <w:rFonts w:ascii="Arial" w:hAnsi="Arial" w:cs="Arial"/>
          <w:b/>
        </w:rPr>
      </w:pPr>
    </w:p>
    <w:sectPr w:rsidR="008C4A4D" w:rsidRPr="00F206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FBED" w14:textId="77777777" w:rsidR="00713558" w:rsidRDefault="00713558" w:rsidP="00F85545">
      <w:pPr>
        <w:spacing w:after="0" w:line="240" w:lineRule="auto"/>
      </w:pPr>
      <w:r>
        <w:separator/>
      </w:r>
    </w:p>
  </w:endnote>
  <w:endnote w:type="continuationSeparator" w:id="0">
    <w:p w14:paraId="1656393E" w14:textId="77777777" w:rsidR="00713558" w:rsidRDefault="00713558" w:rsidP="00F8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Lt">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oximaNova-Light">
    <w:altName w:val="MS Gothic"/>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4BDF" w14:textId="77777777" w:rsidR="00713558" w:rsidRDefault="00713558" w:rsidP="00F85545">
      <w:pPr>
        <w:spacing w:after="0" w:line="240" w:lineRule="auto"/>
      </w:pPr>
      <w:r>
        <w:separator/>
      </w:r>
    </w:p>
  </w:footnote>
  <w:footnote w:type="continuationSeparator" w:id="0">
    <w:p w14:paraId="704868C2" w14:textId="77777777" w:rsidR="00713558" w:rsidRDefault="00713558" w:rsidP="00F85545">
      <w:pPr>
        <w:spacing w:after="0" w:line="240" w:lineRule="auto"/>
      </w:pPr>
      <w:r>
        <w:continuationSeparator/>
      </w:r>
    </w:p>
  </w:footnote>
  <w:footnote w:id="1">
    <w:p w14:paraId="56A8F60A" w14:textId="77777777" w:rsidR="00F85545" w:rsidRPr="00FA2A53" w:rsidRDefault="00F85545" w:rsidP="00F85545">
      <w:pPr>
        <w:pStyle w:val="FootnoteText"/>
      </w:pPr>
      <w:r>
        <w:rPr>
          <w:rStyle w:val="FootnoteReference"/>
        </w:rPr>
        <w:footnoteRef/>
      </w:r>
      <w:r>
        <w:t xml:space="preserve"> PPN 01/21 also mandates: </w:t>
      </w:r>
      <w:r w:rsidRPr="00FA2A53">
        <w:rPr>
          <w:i/>
          <w:iCs/>
        </w:rPr>
        <w:t xml:space="preserve">“To maximise the potential for social value in works contracts below the UK Threshold, Departments are required to incorporate at least one </w:t>
      </w:r>
      <w:r w:rsidRPr="00E5199C">
        <w:rPr>
          <w:i/>
          <w:iCs/>
          <w:highlight w:val="yellow"/>
        </w:rPr>
        <w:t>in</w:t>
      </w:r>
      <w:r w:rsidRPr="00426CD3">
        <w:rPr>
          <w:i/>
          <w:iCs/>
          <w:highlight w:val="yellow"/>
        </w:rPr>
        <w:t>dicator</w:t>
      </w:r>
      <w:r w:rsidRPr="00FA2A53">
        <w:rPr>
          <w:i/>
          <w:iCs/>
        </w:rPr>
        <w:t xml:space="preserve"> in the specification or conditions of contract from the Social Value Themes at Annex A in contracts above £500,000 and below the UK threshold.”  </w:t>
      </w:r>
      <w:r>
        <w:t xml:space="preserve">For more information, please see: </w:t>
      </w:r>
      <w:r w:rsidRPr="00E5199C">
        <w:t>XXX</w:t>
      </w:r>
    </w:p>
  </w:footnote>
  <w:footnote w:id="2">
    <w:p w14:paraId="771032BE" w14:textId="77777777" w:rsidR="002C5D8D" w:rsidRDefault="002C5D8D" w:rsidP="002C5D8D">
      <w:pPr>
        <w:pStyle w:val="FootnoteText"/>
      </w:pPr>
      <w:r>
        <w:rPr>
          <w:rStyle w:val="FootnoteReference"/>
          <w:rFonts w:eastAsiaTheme="majorEastAsia"/>
        </w:rPr>
        <w:footnoteRef/>
      </w:r>
      <w:r>
        <w:t xml:space="preserve"> Major is defined as a project over £20m which is categorised as High Risk for the purposes of the Gateway Review Process.  </w:t>
      </w:r>
    </w:p>
  </w:footnote>
  <w:footnote w:id="3">
    <w:p w14:paraId="43779643" w14:textId="018121BD" w:rsidR="002C5D8D" w:rsidRDefault="002C5D8D" w:rsidP="002C5D8D">
      <w:pPr>
        <w:pStyle w:val="FootnoteText"/>
      </w:pPr>
      <w:r>
        <w:rPr>
          <w:rStyle w:val="FootnoteReference"/>
          <w:rFonts w:eastAsiaTheme="majorEastAsia"/>
        </w:rPr>
        <w:footnoteRef/>
      </w:r>
      <w:r>
        <w:t xml:space="preserve"> </w:t>
      </w:r>
      <w:hyperlink r:id="rId1" w:history="1">
        <w:r w:rsidR="00C04794" w:rsidRPr="00C04794">
          <w:rPr>
            <w:rStyle w:val="Hyperlink"/>
          </w:rPr>
          <w:t>Social License | Strategic Investment Board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204A"/>
    <w:multiLevelType w:val="hybridMultilevel"/>
    <w:tmpl w:val="45C29940"/>
    <w:lvl w:ilvl="0" w:tplc="1E308B60">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D6753"/>
    <w:multiLevelType w:val="hybridMultilevel"/>
    <w:tmpl w:val="4D90E24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4B6070E1"/>
    <w:multiLevelType w:val="hybridMultilevel"/>
    <w:tmpl w:val="34F26EB6"/>
    <w:lvl w:ilvl="0" w:tplc="4E50B6BE">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745B07AC"/>
    <w:multiLevelType w:val="hybridMultilevel"/>
    <w:tmpl w:val="EF88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220C0"/>
    <w:multiLevelType w:val="hybridMultilevel"/>
    <w:tmpl w:val="BEEAB678"/>
    <w:lvl w:ilvl="0" w:tplc="1B26C60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700398822">
    <w:abstractNumId w:val="0"/>
  </w:num>
  <w:num w:numId="2" w16cid:durableId="1797940687">
    <w:abstractNumId w:val="3"/>
  </w:num>
  <w:num w:numId="3" w16cid:durableId="1246844761">
    <w:abstractNumId w:val="1"/>
  </w:num>
  <w:num w:numId="4" w16cid:durableId="1579438003">
    <w:abstractNumId w:val="2"/>
  </w:num>
  <w:num w:numId="5" w16cid:durableId="1777094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0B"/>
    <w:rsid w:val="000331B6"/>
    <w:rsid w:val="000F1596"/>
    <w:rsid w:val="00116384"/>
    <w:rsid w:val="001652C0"/>
    <w:rsid w:val="001800FD"/>
    <w:rsid w:val="001D301D"/>
    <w:rsid w:val="00203D9F"/>
    <w:rsid w:val="00216A48"/>
    <w:rsid w:val="00217A28"/>
    <w:rsid w:val="00223444"/>
    <w:rsid w:val="00266914"/>
    <w:rsid w:val="00273D97"/>
    <w:rsid w:val="002A3F97"/>
    <w:rsid w:val="002C5D8D"/>
    <w:rsid w:val="002E7D06"/>
    <w:rsid w:val="00356985"/>
    <w:rsid w:val="003A3FE8"/>
    <w:rsid w:val="003A6EE7"/>
    <w:rsid w:val="003C457B"/>
    <w:rsid w:val="003C5086"/>
    <w:rsid w:val="003D46C3"/>
    <w:rsid w:val="0040524A"/>
    <w:rsid w:val="00460229"/>
    <w:rsid w:val="00463777"/>
    <w:rsid w:val="00495965"/>
    <w:rsid w:val="004A0BB2"/>
    <w:rsid w:val="004E0337"/>
    <w:rsid w:val="004E7435"/>
    <w:rsid w:val="00506D7D"/>
    <w:rsid w:val="0051599F"/>
    <w:rsid w:val="005715BB"/>
    <w:rsid w:val="005B5FAC"/>
    <w:rsid w:val="005D73B9"/>
    <w:rsid w:val="005F60D7"/>
    <w:rsid w:val="00622477"/>
    <w:rsid w:val="00633B1F"/>
    <w:rsid w:val="00635B7D"/>
    <w:rsid w:val="00646157"/>
    <w:rsid w:val="00694824"/>
    <w:rsid w:val="006B3ED0"/>
    <w:rsid w:val="006B7140"/>
    <w:rsid w:val="0070382C"/>
    <w:rsid w:val="00713558"/>
    <w:rsid w:val="00745793"/>
    <w:rsid w:val="007A1526"/>
    <w:rsid w:val="00802560"/>
    <w:rsid w:val="00884217"/>
    <w:rsid w:val="008956BB"/>
    <w:rsid w:val="008B023C"/>
    <w:rsid w:val="008C4A4D"/>
    <w:rsid w:val="00930679"/>
    <w:rsid w:val="009B79DF"/>
    <w:rsid w:val="009E15BA"/>
    <w:rsid w:val="009E7E5B"/>
    <w:rsid w:val="00A52256"/>
    <w:rsid w:val="00A6363B"/>
    <w:rsid w:val="00AC068B"/>
    <w:rsid w:val="00AC4AF8"/>
    <w:rsid w:val="00AC5236"/>
    <w:rsid w:val="00AD52F2"/>
    <w:rsid w:val="00AE76A7"/>
    <w:rsid w:val="00B141E9"/>
    <w:rsid w:val="00BA4E6B"/>
    <w:rsid w:val="00C04794"/>
    <w:rsid w:val="00C115B1"/>
    <w:rsid w:val="00C3252E"/>
    <w:rsid w:val="00C4730B"/>
    <w:rsid w:val="00C6030E"/>
    <w:rsid w:val="00C67CD2"/>
    <w:rsid w:val="00C744A4"/>
    <w:rsid w:val="00D94117"/>
    <w:rsid w:val="00DC7053"/>
    <w:rsid w:val="00E7214C"/>
    <w:rsid w:val="00E81276"/>
    <w:rsid w:val="00E86858"/>
    <w:rsid w:val="00EB7C02"/>
    <w:rsid w:val="00EC702D"/>
    <w:rsid w:val="00EE50E8"/>
    <w:rsid w:val="00EF468E"/>
    <w:rsid w:val="00EF5E4B"/>
    <w:rsid w:val="00F115F7"/>
    <w:rsid w:val="00F16FEB"/>
    <w:rsid w:val="00F20692"/>
    <w:rsid w:val="00F23C90"/>
    <w:rsid w:val="00F80A8F"/>
    <w:rsid w:val="00F85545"/>
    <w:rsid w:val="00FA1E56"/>
    <w:rsid w:val="00FE0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067C"/>
  <w15:chartTrackingRefBased/>
  <w15:docId w15:val="{12D02431-7956-46A2-BBDC-E8691E67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730B"/>
    <w:rPr>
      <w:sz w:val="16"/>
      <w:szCs w:val="16"/>
    </w:rPr>
  </w:style>
  <w:style w:type="paragraph" w:styleId="CommentText">
    <w:name w:val="annotation text"/>
    <w:basedOn w:val="Normal"/>
    <w:link w:val="CommentTextChar"/>
    <w:uiPriority w:val="99"/>
    <w:unhideWhenUsed/>
    <w:rsid w:val="00C4730B"/>
    <w:pPr>
      <w:spacing w:line="240" w:lineRule="auto"/>
    </w:pPr>
    <w:rPr>
      <w:sz w:val="20"/>
      <w:szCs w:val="20"/>
    </w:rPr>
  </w:style>
  <w:style w:type="character" w:customStyle="1" w:styleId="CommentTextChar">
    <w:name w:val="Comment Text Char"/>
    <w:basedOn w:val="DefaultParagraphFont"/>
    <w:link w:val="CommentText"/>
    <w:uiPriority w:val="99"/>
    <w:rsid w:val="00C4730B"/>
    <w:rPr>
      <w:sz w:val="20"/>
      <w:szCs w:val="20"/>
    </w:rPr>
  </w:style>
  <w:style w:type="paragraph" w:styleId="CommentSubject">
    <w:name w:val="annotation subject"/>
    <w:basedOn w:val="CommentText"/>
    <w:next w:val="CommentText"/>
    <w:link w:val="CommentSubjectChar"/>
    <w:uiPriority w:val="99"/>
    <w:semiHidden/>
    <w:unhideWhenUsed/>
    <w:rsid w:val="00C4730B"/>
    <w:rPr>
      <w:b/>
      <w:bCs/>
    </w:rPr>
  </w:style>
  <w:style w:type="character" w:customStyle="1" w:styleId="CommentSubjectChar">
    <w:name w:val="Comment Subject Char"/>
    <w:basedOn w:val="CommentTextChar"/>
    <w:link w:val="CommentSubject"/>
    <w:uiPriority w:val="99"/>
    <w:semiHidden/>
    <w:rsid w:val="00C4730B"/>
    <w:rPr>
      <w:b/>
      <w:bCs/>
      <w:sz w:val="20"/>
      <w:szCs w:val="20"/>
    </w:rPr>
  </w:style>
  <w:style w:type="paragraph" w:styleId="BalloonText">
    <w:name w:val="Balloon Text"/>
    <w:basedOn w:val="Normal"/>
    <w:link w:val="BalloonTextChar"/>
    <w:uiPriority w:val="99"/>
    <w:semiHidden/>
    <w:unhideWhenUsed/>
    <w:rsid w:val="00C47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30B"/>
    <w:rPr>
      <w:rFonts w:ascii="Segoe UI" w:hAnsi="Segoe UI" w:cs="Segoe UI"/>
      <w:sz w:val="18"/>
      <w:szCs w:val="18"/>
    </w:rPr>
  </w:style>
  <w:style w:type="character" w:styleId="Hyperlink">
    <w:name w:val="Hyperlink"/>
    <w:basedOn w:val="DefaultParagraphFont"/>
    <w:uiPriority w:val="99"/>
    <w:unhideWhenUsed/>
    <w:rsid w:val="00F80A8F"/>
    <w:rPr>
      <w:color w:val="0563C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F80A8F"/>
    <w:pPr>
      <w:ind w:left="720"/>
      <w:contextualSpacing/>
    </w:pPr>
  </w:style>
  <w:style w:type="paragraph" w:customStyle="1" w:styleId="Default">
    <w:name w:val="Default"/>
    <w:rsid w:val="00633B1F"/>
    <w:pPr>
      <w:autoSpaceDE w:val="0"/>
      <w:autoSpaceDN w:val="0"/>
      <w:adjustRightInd w:val="0"/>
      <w:spacing w:after="0" w:line="240" w:lineRule="auto"/>
    </w:pPr>
    <w:rPr>
      <w:rFonts w:ascii="Proxima Nova Lt" w:hAnsi="Proxima Nova Lt" w:cs="Proxima Nova Lt"/>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8C4A4D"/>
  </w:style>
  <w:style w:type="paragraph" w:styleId="Revision">
    <w:name w:val="Revision"/>
    <w:hidden/>
    <w:uiPriority w:val="99"/>
    <w:semiHidden/>
    <w:rsid w:val="00E7214C"/>
    <w:pPr>
      <w:spacing w:after="0" w:line="240" w:lineRule="auto"/>
    </w:pPr>
  </w:style>
  <w:style w:type="paragraph" w:styleId="FootnoteText">
    <w:name w:val="footnote text"/>
    <w:basedOn w:val="Normal"/>
    <w:link w:val="FootnoteTextChar"/>
    <w:unhideWhenUsed/>
    <w:rsid w:val="00F85545"/>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F85545"/>
    <w:rPr>
      <w:rFonts w:ascii="Arial" w:hAnsi="Arial"/>
      <w:sz w:val="20"/>
      <w:szCs w:val="20"/>
    </w:rPr>
  </w:style>
  <w:style w:type="character" w:styleId="FootnoteReference">
    <w:name w:val="footnote reference"/>
    <w:basedOn w:val="DefaultParagraphFont"/>
    <w:uiPriority w:val="99"/>
    <w:semiHidden/>
    <w:unhideWhenUsed/>
    <w:rsid w:val="00F85545"/>
    <w:rPr>
      <w:vertAlign w:val="superscript"/>
    </w:rPr>
  </w:style>
  <w:style w:type="character" w:customStyle="1" w:styleId="cf01">
    <w:name w:val="cf01"/>
    <w:basedOn w:val="DefaultParagraphFont"/>
    <w:rsid w:val="00FA1E56"/>
    <w:rPr>
      <w:rFonts w:ascii="Segoe UI" w:hAnsi="Segoe UI" w:cs="Segoe UI" w:hint="default"/>
      <w:sz w:val="18"/>
      <w:szCs w:val="18"/>
    </w:rPr>
  </w:style>
  <w:style w:type="character" w:styleId="UnresolvedMention">
    <w:name w:val="Unresolved Mention"/>
    <w:basedOn w:val="DefaultParagraphFont"/>
    <w:uiPriority w:val="99"/>
    <w:semiHidden/>
    <w:unhideWhenUsed/>
    <w:rsid w:val="002C5D8D"/>
    <w:rPr>
      <w:color w:val="605E5C"/>
      <w:shd w:val="clear" w:color="auto" w:fill="E1DFDD"/>
    </w:rPr>
  </w:style>
  <w:style w:type="table" w:styleId="TableGrid">
    <w:name w:val="Table Grid"/>
    <w:basedOn w:val="TableNormal"/>
    <w:uiPriority w:val="39"/>
    <w:rsid w:val="002C5D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4530">
      <w:bodyDiv w:val="1"/>
      <w:marLeft w:val="0"/>
      <w:marRight w:val="0"/>
      <w:marTop w:val="0"/>
      <w:marBottom w:val="0"/>
      <w:divBdr>
        <w:top w:val="none" w:sz="0" w:space="0" w:color="auto"/>
        <w:left w:val="none" w:sz="0" w:space="0" w:color="auto"/>
        <w:bottom w:val="none" w:sz="0" w:space="0" w:color="auto"/>
        <w:right w:val="none" w:sz="0" w:space="0" w:color="auto"/>
      </w:divBdr>
    </w:div>
    <w:div w:id="759639424">
      <w:bodyDiv w:val="1"/>
      <w:marLeft w:val="0"/>
      <w:marRight w:val="0"/>
      <w:marTop w:val="0"/>
      <w:marBottom w:val="0"/>
      <w:divBdr>
        <w:top w:val="none" w:sz="0" w:space="0" w:color="auto"/>
        <w:left w:val="none" w:sz="0" w:space="0" w:color="auto"/>
        <w:bottom w:val="none" w:sz="0" w:space="0" w:color="auto"/>
        <w:right w:val="none" w:sz="0" w:space="0" w:color="auto"/>
      </w:divBdr>
    </w:div>
    <w:div w:id="1001083419">
      <w:bodyDiv w:val="1"/>
      <w:marLeft w:val="0"/>
      <w:marRight w:val="0"/>
      <w:marTop w:val="0"/>
      <w:marBottom w:val="0"/>
      <w:divBdr>
        <w:top w:val="none" w:sz="0" w:space="0" w:color="auto"/>
        <w:left w:val="none" w:sz="0" w:space="0" w:color="auto"/>
        <w:bottom w:val="none" w:sz="0" w:space="0" w:color="auto"/>
        <w:right w:val="none" w:sz="0" w:space="0" w:color="auto"/>
      </w:divBdr>
    </w:div>
    <w:div w:id="1249803935">
      <w:bodyDiv w:val="1"/>
      <w:marLeft w:val="0"/>
      <w:marRight w:val="0"/>
      <w:marTop w:val="0"/>
      <w:marBottom w:val="0"/>
      <w:divBdr>
        <w:top w:val="none" w:sz="0" w:space="0" w:color="auto"/>
        <w:left w:val="none" w:sz="0" w:space="0" w:color="auto"/>
        <w:bottom w:val="none" w:sz="0" w:space="0" w:color="auto"/>
        <w:right w:val="none" w:sz="0" w:space="0" w:color="auto"/>
      </w:divBdr>
    </w:div>
    <w:div w:id="18475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ysocialni.org/contractors/find-a-brok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enterpriseni.org/direct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alvalueni@sibni.org" TargetMode="External"/><Relationship Id="rId5" Type="http://schemas.openxmlformats.org/officeDocument/2006/relationships/webSettings" Target="webSettings.xml"/><Relationship Id="rId10" Type="http://schemas.openxmlformats.org/officeDocument/2006/relationships/hyperlink" Target="http://www.jobapplyni.com" TargetMode="External"/><Relationship Id="rId4" Type="http://schemas.openxmlformats.org/officeDocument/2006/relationships/settings" Target="settings.xml"/><Relationship Id="rId9" Type="http://schemas.openxmlformats.org/officeDocument/2006/relationships/hyperlink" Target="https://buysocialni.org/contractors/find-a-broke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bni.org/what-we-do/social-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633F-7763-4E62-AF3D-2B7C7DB0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7701</Characters>
  <Application>Microsoft Office Word</Application>
  <DocSecurity>4</DocSecurity>
  <Lines>232</Lines>
  <Paragraphs>86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Barnes, Esther</cp:lastModifiedBy>
  <cp:revision>2</cp:revision>
  <dcterms:created xsi:type="dcterms:W3CDTF">2025-09-03T11:08:00Z</dcterms:created>
  <dcterms:modified xsi:type="dcterms:W3CDTF">2025-09-03T11:08:00Z</dcterms:modified>
</cp:coreProperties>
</file>