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09337" w14:textId="77777777" w:rsidR="00313403" w:rsidRDefault="00313403" w:rsidP="00313403">
      <w:pPr>
        <w:pStyle w:val="TOCHeading"/>
        <w:jc w:val="center"/>
        <w:rPr>
          <w:rFonts w:asciiTheme="minorHAnsi" w:eastAsiaTheme="minorHAnsi" w:hAnsiTheme="minorHAnsi" w:cstheme="minorBidi"/>
          <w:b/>
          <w:color w:val="auto"/>
          <w:sz w:val="36"/>
          <w:szCs w:val="36"/>
          <w:lang w:val="en-GB"/>
        </w:rPr>
      </w:pPr>
    </w:p>
    <w:p w14:paraId="482C8E1B" w14:textId="77777777" w:rsidR="00313403" w:rsidRDefault="00313403" w:rsidP="00313403">
      <w:pPr>
        <w:pStyle w:val="TOCHeading"/>
        <w:jc w:val="center"/>
        <w:rPr>
          <w:rFonts w:asciiTheme="minorHAnsi" w:eastAsiaTheme="minorHAnsi" w:hAnsiTheme="minorHAnsi" w:cstheme="minorBidi"/>
          <w:b/>
          <w:color w:val="auto"/>
          <w:sz w:val="36"/>
          <w:szCs w:val="36"/>
          <w:lang w:val="en-GB"/>
        </w:rPr>
      </w:pPr>
    </w:p>
    <w:p w14:paraId="70547593" w14:textId="77777777" w:rsidR="00313403" w:rsidRDefault="00313403" w:rsidP="00313403">
      <w:pPr>
        <w:pStyle w:val="TOCHeading"/>
        <w:jc w:val="center"/>
        <w:rPr>
          <w:rFonts w:asciiTheme="minorHAnsi" w:eastAsiaTheme="minorHAnsi" w:hAnsiTheme="minorHAnsi" w:cstheme="minorBidi"/>
          <w:b/>
          <w:color w:val="auto"/>
          <w:sz w:val="36"/>
          <w:szCs w:val="36"/>
          <w:lang w:val="en-GB"/>
        </w:rPr>
      </w:pPr>
    </w:p>
    <w:p w14:paraId="732F8B73" w14:textId="77777777" w:rsidR="00313403" w:rsidRDefault="00313403" w:rsidP="00313403">
      <w:pPr>
        <w:pStyle w:val="TOCHeading"/>
        <w:jc w:val="center"/>
        <w:rPr>
          <w:rFonts w:asciiTheme="minorHAnsi" w:eastAsiaTheme="minorHAnsi" w:hAnsiTheme="minorHAnsi" w:cstheme="minorBidi"/>
          <w:b/>
          <w:color w:val="auto"/>
          <w:sz w:val="36"/>
          <w:szCs w:val="36"/>
          <w:lang w:val="en-GB"/>
        </w:rPr>
      </w:pPr>
    </w:p>
    <w:p w14:paraId="4228758E" w14:textId="77777777" w:rsidR="00D02018" w:rsidRDefault="001E50AB" w:rsidP="00D02018">
      <w:pPr>
        <w:pStyle w:val="TOCHeading"/>
        <w:jc w:val="center"/>
        <w:rPr>
          <w:rFonts w:asciiTheme="minorHAnsi" w:eastAsiaTheme="minorHAnsi" w:hAnsiTheme="minorHAnsi" w:cstheme="minorBidi"/>
          <w:b/>
          <w:color w:val="auto"/>
          <w:sz w:val="36"/>
          <w:szCs w:val="36"/>
          <w:lang w:val="en-GB"/>
        </w:rPr>
      </w:pPr>
      <w:r>
        <w:rPr>
          <w:rFonts w:asciiTheme="minorHAnsi" w:eastAsiaTheme="minorHAnsi" w:hAnsiTheme="minorHAnsi" w:cstheme="minorBidi"/>
          <w:b/>
          <w:color w:val="auto"/>
          <w:sz w:val="36"/>
          <w:szCs w:val="36"/>
          <w:lang w:val="en-GB"/>
        </w:rPr>
        <w:t>Including</w:t>
      </w:r>
      <w:r w:rsidR="00313403" w:rsidRPr="00313403">
        <w:rPr>
          <w:rFonts w:asciiTheme="minorHAnsi" w:eastAsiaTheme="minorHAnsi" w:hAnsiTheme="minorHAnsi" w:cstheme="minorBidi"/>
          <w:b/>
          <w:color w:val="auto"/>
          <w:sz w:val="36"/>
          <w:szCs w:val="36"/>
          <w:lang w:val="en-GB"/>
        </w:rPr>
        <w:t xml:space="preserve"> Social Value</w:t>
      </w:r>
      <w:r>
        <w:rPr>
          <w:rFonts w:asciiTheme="minorHAnsi" w:eastAsiaTheme="minorHAnsi" w:hAnsiTheme="minorHAnsi" w:cstheme="minorBidi"/>
          <w:b/>
          <w:color w:val="auto"/>
          <w:sz w:val="36"/>
          <w:szCs w:val="36"/>
          <w:lang w:val="en-GB"/>
        </w:rPr>
        <w:t xml:space="preserve"> on Constructio</w:t>
      </w:r>
      <w:r w:rsidR="00D02018">
        <w:rPr>
          <w:rFonts w:asciiTheme="minorHAnsi" w:eastAsiaTheme="minorHAnsi" w:hAnsiTheme="minorHAnsi" w:cstheme="minorBidi"/>
          <w:b/>
          <w:color w:val="auto"/>
          <w:sz w:val="36"/>
          <w:szCs w:val="36"/>
          <w:lang w:val="en-GB"/>
        </w:rPr>
        <w:t xml:space="preserve">n Contracts </w:t>
      </w:r>
    </w:p>
    <w:p w14:paraId="414666BE" w14:textId="1510C6DC" w:rsidR="00D02018" w:rsidRDefault="00205982" w:rsidP="00D02018">
      <w:pPr>
        <w:pStyle w:val="TOCHeading"/>
        <w:jc w:val="center"/>
        <w:rPr>
          <w:rFonts w:asciiTheme="minorHAnsi" w:eastAsiaTheme="minorHAnsi" w:hAnsiTheme="minorHAnsi" w:cstheme="minorBidi"/>
          <w:b/>
          <w:color w:val="auto"/>
          <w:sz w:val="36"/>
          <w:szCs w:val="36"/>
          <w:lang w:val="en-GB"/>
        </w:rPr>
      </w:pPr>
      <w:r>
        <w:rPr>
          <w:rFonts w:asciiTheme="minorHAnsi" w:eastAsiaTheme="minorHAnsi" w:hAnsiTheme="minorHAnsi" w:cstheme="minorBidi"/>
          <w:b/>
          <w:color w:val="auto"/>
          <w:sz w:val="36"/>
          <w:szCs w:val="36"/>
          <w:lang w:val="en-GB"/>
        </w:rPr>
        <w:t>£500k – PCR Threshold</w:t>
      </w:r>
      <w:r w:rsidR="00C0539A">
        <w:rPr>
          <w:rFonts w:asciiTheme="minorHAnsi" w:eastAsiaTheme="minorHAnsi" w:hAnsiTheme="minorHAnsi" w:cstheme="minorBidi"/>
          <w:b/>
          <w:color w:val="auto"/>
          <w:sz w:val="36"/>
          <w:szCs w:val="36"/>
          <w:lang w:val="en-GB"/>
        </w:rPr>
        <w:t xml:space="preserve"> (Non Scored)</w:t>
      </w:r>
    </w:p>
    <w:p w14:paraId="5C6C48B1" w14:textId="0E9DF2C8" w:rsidR="00C0539A" w:rsidRPr="002D27B3" w:rsidRDefault="00C0539A" w:rsidP="002D27B3"/>
    <w:p w14:paraId="438D2A97" w14:textId="77777777" w:rsidR="00313403" w:rsidRDefault="00313403">
      <w:pPr>
        <w:pStyle w:val="TOCHeading"/>
        <w:rPr>
          <w:rFonts w:asciiTheme="minorHAnsi" w:eastAsiaTheme="minorHAnsi" w:hAnsiTheme="minorHAnsi" w:cstheme="minorBidi"/>
          <w:color w:val="auto"/>
          <w:sz w:val="22"/>
          <w:szCs w:val="22"/>
          <w:lang w:val="en-GB"/>
        </w:rPr>
      </w:pPr>
    </w:p>
    <w:p w14:paraId="19A7B654" w14:textId="77777777" w:rsidR="00313403" w:rsidRDefault="00313403">
      <w:pPr>
        <w:pStyle w:val="TOCHeading"/>
        <w:rPr>
          <w:rFonts w:asciiTheme="minorHAnsi" w:eastAsiaTheme="minorHAnsi" w:hAnsiTheme="minorHAnsi" w:cstheme="minorBidi"/>
          <w:color w:val="auto"/>
          <w:sz w:val="22"/>
          <w:szCs w:val="22"/>
          <w:lang w:val="en-GB"/>
        </w:rPr>
      </w:pPr>
    </w:p>
    <w:p w14:paraId="520A7554" w14:textId="0205AF25" w:rsidR="00313403" w:rsidRDefault="00313403">
      <w:r>
        <w:br w:type="page"/>
      </w:r>
    </w:p>
    <w:p w14:paraId="2F1CD55D" w14:textId="77777777" w:rsidR="00313403" w:rsidRDefault="00313403">
      <w:pPr>
        <w:pStyle w:val="TOCHeading"/>
        <w:rPr>
          <w:rFonts w:asciiTheme="minorHAnsi" w:eastAsiaTheme="minorHAnsi" w:hAnsiTheme="minorHAnsi" w:cstheme="minorBidi"/>
          <w:color w:val="auto"/>
          <w:sz w:val="22"/>
          <w:szCs w:val="22"/>
          <w:lang w:val="en-GB"/>
        </w:rPr>
      </w:pPr>
    </w:p>
    <w:sdt>
      <w:sdtPr>
        <w:rPr>
          <w:rFonts w:ascii="Arial" w:eastAsiaTheme="minorHAnsi" w:hAnsi="Arial" w:cs="Arial"/>
          <w:color w:val="auto"/>
          <w:sz w:val="24"/>
          <w:szCs w:val="24"/>
          <w:lang w:val="en-GB"/>
        </w:rPr>
        <w:id w:val="943732347"/>
        <w:docPartObj>
          <w:docPartGallery w:val="Table of Contents"/>
          <w:docPartUnique/>
        </w:docPartObj>
      </w:sdtPr>
      <w:sdtEndPr>
        <w:rPr>
          <w:b/>
          <w:bCs/>
          <w:noProof/>
        </w:rPr>
      </w:sdtEndPr>
      <w:sdtContent>
        <w:p w14:paraId="12FD187C" w14:textId="05B14B66" w:rsidR="008656F1" w:rsidRPr="008A142A" w:rsidRDefault="008656F1">
          <w:pPr>
            <w:pStyle w:val="TOCHeading"/>
            <w:rPr>
              <w:rFonts w:ascii="Arial" w:hAnsi="Arial" w:cs="Arial"/>
              <w:sz w:val="24"/>
              <w:szCs w:val="24"/>
            </w:rPr>
          </w:pPr>
          <w:r w:rsidRPr="008A142A">
            <w:rPr>
              <w:rFonts w:ascii="Arial" w:hAnsi="Arial" w:cs="Arial"/>
              <w:sz w:val="24"/>
              <w:szCs w:val="24"/>
            </w:rPr>
            <w:t>Contents</w:t>
          </w:r>
        </w:p>
        <w:p w14:paraId="4568D257" w14:textId="77777777" w:rsidR="002F22D7" w:rsidRDefault="008656F1">
          <w:pPr>
            <w:pStyle w:val="TOC1"/>
            <w:tabs>
              <w:tab w:val="right" w:leader="dot" w:pos="9016"/>
            </w:tabs>
            <w:rPr>
              <w:rFonts w:eastAsiaTheme="minorEastAsia"/>
              <w:noProof/>
              <w:lang w:eastAsia="en-GB"/>
            </w:rPr>
          </w:pPr>
          <w:r w:rsidRPr="008A142A">
            <w:rPr>
              <w:rFonts w:ascii="Arial" w:hAnsi="Arial" w:cs="Arial"/>
              <w:b/>
              <w:bCs/>
              <w:noProof/>
              <w:sz w:val="24"/>
              <w:szCs w:val="24"/>
            </w:rPr>
            <w:fldChar w:fldCharType="begin"/>
          </w:r>
          <w:r w:rsidRPr="008A142A">
            <w:rPr>
              <w:rFonts w:ascii="Arial" w:hAnsi="Arial" w:cs="Arial"/>
              <w:b/>
              <w:bCs/>
              <w:noProof/>
              <w:sz w:val="24"/>
              <w:szCs w:val="24"/>
            </w:rPr>
            <w:instrText xml:space="preserve"> TOC \o "1-3" \h \z \u </w:instrText>
          </w:r>
          <w:r w:rsidRPr="008A142A">
            <w:rPr>
              <w:rFonts w:ascii="Arial" w:hAnsi="Arial" w:cs="Arial"/>
              <w:b/>
              <w:bCs/>
              <w:noProof/>
              <w:sz w:val="24"/>
              <w:szCs w:val="24"/>
            </w:rPr>
            <w:fldChar w:fldCharType="separate"/>
          </w:r>
          <w:hyperlink w:anchor="_Toc89954153" w:history="1">
            <w:r w:rsidR="002F22D7" w:rsidRPr="00EF01BC">
              <w:rPr>
                <w:rStyle w:val="Hyperlink"/>
                <w:rFonts w:ascii="Arial" w:hAnsi="Arial" w:cs="Arial"/>
                <w:noProof/>
              </w:rPr>
              <w:t>Introduction</w:t>
            </w:r>
            <w:r w:rsidR="002F22D7">
              <w:rPr>
                <w:noProof/>
                <w:webHidden/>
              </w:rPr>
              <w:tab/>
            </w:r>
            <w:r w:rsidR="002F22D7">
              <w:rPr>
                <w:noProof/>
                <w:webHidden/>
              </w:rPr>
              <w:fldChar w:fldCharType="begin"/>
            </w:r>
            <w:r w:rsidR="002F22D7">
              <w:rPr>
                <w:noProof/>
                <w:webHidden/>
              </w:rPr>
              <w:instrText xml:space="preserve"> PAGEREF _Toc89954153 \h </w:instrText>
            </w:r>
            <w:r w:rsidR="002F22D7">
              <w:rPr>
                <w:noProof/>
                <w:webHidden/>
              </w:rPr>
            </w:r>
            <w:r w:rsidR="002F22D7">
              <w:rPr>
                <w:noProof/>
                <w:webHidden/>
              </w:rPr>
              <w:fldChar w:fldCharType="separate"/>
            </w:r>
            <w:r w:rsidR="002F22D7">
              <w:rPr>
                <w:noProof/>
                <w:webHidden/>
              </w:rPr>
              <w:t>3</w:t>
            </w:r>
            <w:r w:rsidR="002F22D7">
              <w:rPr>
                <w:noProof/>
                <w:webHidden/>
              </w:rPr>
              <w:fldChar w:fldCharType="end"/>
            </w:r>
          </w:hyperlink>
        </w:p>
        <w:p w14:paraId="615A2460" w14:textId="77777777" w:rsidR="002F22D7" w:rsidRDefault="002F22D7">
          <w:pPr>
            <w:pStyle w:val="TOC1"/>
            <w:tabs>
              <w:tab w:val="right" w:leader="dot" w:pos="9016"/>
            </w:tabs>
            <w:rPr>
              <w:rFonts w:eastAsiaTheme="minorEastAsia"/>
              <w:noProof/>
              <w:lang w:eastAsia="en-GB"/>
            </w:rPr>
          </w:pPr>
          <w:hyperlink w:anchor="_Toc89954154" w:history="1">
            <w:r w:rsidRPr="00EF01BC">
              <w:rPr>
                <w:rStyle w:val="Hyperlink"/>
                <w:rFonts w:ascii="Arial" w:hAnsi="Arial" w:cs="Arial"/>
                <w:noProof/>
              </w:rPr>
              <w:t>What is Social Value?</w:t>
            </w:r>
            <w:r>
              <w:rPr>
                <w:noProof/>
                <w:webHidden/>
              </w:rPr>
              <w:tab/>
            </w:r>
            <w:r>
              <w:rPr>
                <w:noProof/>
                <w:webHidden/>
              </w:rPr>
              <w:fldChar w:fldCharType="begin"/>
            </w:r>
            <w:r>
              <w:rPr>
                <w:noProof/>
                <w:webHidden/>
              </w:rPr>
              <w:instrText xml:space="preserve"> PAGEREF _Toc89954154 \h </w:instrText>
            </w:r>
            <w:r>
              <w:rPr>
                <w:noProof/>
                <w:webHidden/>
              </w:rPr>
            </w:r>
            <w:r>
              <w:rPr>
                <w:noProof/>
                <w:webHidden/>
              </w:rPr>
              <w:fldChar w:fldCharType="separate"/>
            </w:r>
            <w:r>
              <w:rPr>
                <w:noProof/>
                <w:webHidden/>
              </w:rPr>
              <w:t>4</w:t>
            </w:r>
            <w:r>
              <w:rPr>
                <w:noProof/>
                <w:webHidden/>
              </w:rPr>
              <w:fldChar w:fldCharType="end"/>
            </w:r>
          </w:hyperlink>
        </w:p>
        <w:p w14:paraId="5A326FBC" w14:textId="77777777" w:rsidR="002F22D7" w:rsidRDefault="002F22D7">
          <w:pPr>
            <w:pStyle w:val="TOC2"/>
            <w:tabs>
              <w:tab w:val="right" w:leader="dot" w:pos="9016"/>
            </w:tabs>
            <w:rPr>
              <w:rFonts w:eastAsiaTheme="minorEastAsia"/>
              <w:noProof/>
              <w:lang w:eastAsia="en-GB"/>
            </w:rPr>
          </w:pPr>
          <w:hyperlink w:anchor="_Toc89954155" w:history="1">
            <w:r w:rsidRPr="00EF01BC">
              <w:rPr>
                <w:rStyle w:val="Hyperlink"/>
                <w:rFonts w:ascii="Arial" w:hAnsi="Arial" w:cs="Arial"/>
                <w:noProof/>
              </w:rPr>
              <w:t>Benefits of Including Social Value in Procurement</w:t>
            </w:r>
            <w:r>
              <w:rPr>
                <w:noProof/>
                <w:webHidden/>
              </w:rPr>
              <w:tab/>
            </w:r>
            <w:r>
              <w:rPr>
                <w:noProof/>
                <w:webHidden/>
              </w:rPr>
              <w:fldChar w:fldCharType="begin"/>
            </w:r>
            <w:r>
              <w:rPr>
                <w:noProof/>
                <w:webHidden/>
              </w:rPr>
              <w:instrText xml:space="preserve"> PAGEREF _Toc89954155 \h </w:instrText>
            </w:r>
            <w:r>
              <w:rPr>
                <w:noProof/>
                <w:webHidden/>
              </w:rPr>
            </w:r>
            <w:r>
              <w:rPr>
                <w:noProof/>
                <w:webHidden/>
              </w:rPr>
              <w:fldChar w:fldCharType="separate"/>
            </w:r>
            <w:r>
              <w:rPr>
                <w:noProof/>
                <w:webHidden/>
              </w:rPr>
              <w:t>4</w:t>
            </w:r>
            <w:r>
              <w:rPr>
                <w:noProof/>
                <w:webHidden/>
              </w:rPr>
              <w:fldChar w:fldCharType="end"/>
            </w:r>
          </w:hyperlink>
        </w:p>
        <w:p w14:paraId="5BF5589C" w14:textId="77777777" w:rsidR="002F22D7" w:rsidRDefault="002F22D7">
          <w:pPr>
            <w:pStyle w:val="TOC1"/>
            <w:tabs>
              <w:tab w:val="right" w:leader="dot" w:pos="9016"/>
            </w:tabs>
            <w:rPr>
              <w:rFonts w:eastAsiaTheme="minorEastAsia"/>
              <w:noProof/>
              <w:lang w:eastAsia="en-GB"/>
            </w:rPr>
          </w:pPr>
          <w:hyperlink w:anchor="_Toc89954156" w:history="1">
            <w:r w:rsidRPr="00EF01BC">
              <w:rPr>
                <w:rStyle w:val="Hyperlink"/>
                <w:rFonts w:ascii="Arial" w:hAnsi="Arial" w:cs="Arial"/>
                <w:noProof/>
              </w:rPr>
              <w:t>Thinking Social: the pre-procurement stage</w:t>
            </w:r>
            <w:r>
              <w:rPr>
                <w:noProof/>
                <w:webHidden/>
              </w:rPr>
              <w:tab/>
            </w:r>
            <w:r>
              <w:rPr>
                <w:noProof/>
                <w:webHidden/>
              </w:rPr>
              <w:fldChar w:fldCharType="begin"/>
            </w:r>
            <w:r>
              <w:rPr>
                <w:noProof/>
                <w:webHidden/>
              </w:rPr>
              <w:instrText xml:space="preserve"> PAGEREF _Toc89954156 \h </w:instrText>
            </w:r>
            <w:r>
              <w:rPr>
                <w:noProof/>
                <w:webHidden/>
              </w:rPr>
            </w:r>
            <w:r>
              <w:rPr>
                <w:noProof/>
                <w:webHidden/>
              </w:rPr>
              <w:fldChar w:fldCharType="separate"/>
            </w:r>
            <w:r>
              <w:rPr>
                <w:noProof/>
                <w:webHidden/>
              </w:rPr>
              <w:t>5</w:t>
            </w:r>
            <w:r>
              <w:rPr>
                <w:noProof/>
                <w:webHidden/>
              </w:rPr>
              <w:fldChar w:fldCharType="end"/>
            </w:r>
          </w:hyperlink>
        </w:p>
        <w:p w14:paraId="6E55464A" w14:textId="77777777" w:rsidR="002F22D7" w:rsidRDefault="002F22D7">
          <w:pPr>
            <w:pStyle w:val="TOC2"/>
            <w:tabs>
              <w:tab w:val="right" w:leader="dot" w:pos="9016"/>
            </w:tabs>
            <w:rPr>
              <w:rFonts w:eastAsiaTheme="minorEastAsia"/>
              <w:noProof/>
              <w:lang w:eastAsia="en-GB"/>
            </w:rPr>
          </w:pPr>
          <w:hyperlink w:anchor="_Toc89954157" w:history="1">
            <w:r w:rsidRPr="00EF01BC">
              <w:rPr>
                <w:rStyle w:val="Hyperlink"/>
                <w:rFonts w:ascii="Arial" w:hAnsi="Arial" w:cs="Arial"/>
                <w:noProof/>
              </w:rPr>
              <w:t>Business case</w:t>
            </w:r>
            <w:r>
              <w:rPr>
                <w:noProof/>
                <w:webHidden/>
              </w:rPr>
              <w:tab/>
            </w:r>
            <w:r>
              <w:rPr>
                <w:noProof/>
                <w:webHidden/>
              </w:rPr>
              <w:fldChar w:fldCharType="begin"/>
            </w:r>
            <w:r>
              <w:rPr>
                <w:noProof/>
                <w:webHidden/>
              </w:rPr>
              <w:instrText xml:space="preserve"> PAGEREF _Toc89954157 \h </w:instrText>
            </w:r>
            <w:r>
              <w:rPr>
                <w:noProof/>
                <w:webHidden/>
              </w:rPr>
            </w:r>
            <w:r>
              <w:rPr>
                <w:noProof/>
                <w:webHidden/>
              </w:rPr>
              <w:fldChar w:fldCharType="separate"/>
            </w:r>
            <w:r>
              <w:rPr>
                <w:noProof/>
                <w:webHidden/>
              </w:rPr>
              <w:t>5</w:t>
            </w:r>
            <w:r>
              <w:rPr>
                <w:noProof/>
                <w:webHidden/>
              </w:rPr>
              <w:fldChar w:fldCharType="end"/>
            </w:r>
          </w:hyperlink>
        </w:p>
        <w:p w14:paraId="58767B1E" w14:textId="77777777" w:rsidR="002F22D7" w:rsidRDefault="002F22D7">
          <w:pPr>
            <w:pStyle w:val="TOC2"/>
            <w:tabs>
              <w:tab w:val="right" w:leader="dot" w:pos="9016"/>
            </w:tabs>
            <w:rPr>
              <w:rFonts w:eastAsiaTheme="minorEastAsia"/>
              <w:noProof/>
              <w:lang w:eastAsia="en-GB"/>
            </w:rPr>
          </w:pPr>
          <w:hyperlink w:anchor="_Toc89954158" w:history="1">
            <w:r w:rsidRPr="00EF01BC">
              <w:rPr>
                <w:rStyle w:val="Hyperlink"/>
                <w:rFonts w:ascii="Arial" w:hAnsi="Arial" w:cs="Arial"/>
                <w:noProof/>
              </w:rPr>
              <w:t>Consult with communities and suppliers</w:t>
            </w:r>
            <w:r>
              <w:rPr>
                <w:noProof/>
                <w:webHidden/>
              </w:rPr>
              <w:tab/>
            </w:r>
            <w:r>
              <w:rPr>
                <w:noProof/>
                <w:webHidden/>
              </w:rPr>
              <w:fldChar w:fldCharType="begin"/>
            </w:r>
            <w:r>
              <w:rPr>
                <w:noProof/>
                <w:webHidden/>
              </w:rPr>
              <w:instrText xml:space="preserve"> PAGEREF _Toc89954158 \h </w:instrText>
            </w:r>
            <w:r>
              <w:rPr>
                <w:noProof/>
                <w:webHidden/>
              </w:rPr>
            </w:r>
            <w:r>
              <w:rPr>
                <w:noProof/>
                <w:webHidden/>
              </w:rPr>
              <w:fldChar w:fldCharType="separate"/>
            </w:r>
            <w:r>
              <w:rPr>
                <w:noProof/>
                <w:webHidden/>
              </w:rPr>
              <w:t>6</w:t>
            </w:r>
            <w:r>
              <w:rPr>
                <w:noProof/>
                <w:webHidden/>
              </w:rPr>
              <w:fldChar w:fldCharType="end"/>
            </w:r>
          </w:hyperlink>
        </w:p>
        <w:p w14:paraId="545E2003" w14:textId="77777777" w:rsidR="002F22D7" w:rsidRDefault="002F22D7">
          <w:pPr>
            <w:pStyle w:val="TOC3"/>
            <w:tabs>
              <w:tab w:val="right" w:leader="dot" w:pos="9016"/>
            </w:tabs>
            <w:rPr>
              <w:rFonts w:eastAsiaTheme="minorEastAsia"/>
              <w:noProof/>
              <w:lang w:eastAsia="en-GB"/>
            </w:rPr>
          </w:pPr>
          <w:hyperlink w:anchor="_Toc89954159" w:history="1">
            <w:r w:rsidRPr="00EF01BC">
              <w:rPr>
                <w:rStyle w:val="Hyperlink"/>
                <w:rFonts w:ascii="Arial" w:hAnsi="Arial" w:cs="Arial"/>
                <w:noProof/>
              </w:rPr>
              <w:t>Community engagement</w:t>
            </w:r>
            <w:r>
              <w:rPr>
                <w:noProof/>
                <w:webHidden/>
              </w:rPr>
              <w:tab/>
            </w:r>
            <w:r>
              <w:rPr>
                <w:noProof/>
                <w:webHidden/>
              </w:rPr>
              <w:fldChar w:fldCharType="begin"/>
            </w:r>
            <w:r>
              <w:rPr>
                <w:noProof/>
                <w:webHidden/>
              </w:rPr>
              <w:instrText xml:space="preserve"> PAGEREF _Toc89954159 \h </w:instrText>
            </w:r>
            <w:r>
              <w:rPr>
                <w:noProof/>
                <w:webHidden/>
              </w:rPr>
            </w:r>
            <w:r>
              <w:rPr>
                <w:noProof/>
                <w:webHidden/>
              </w:rPr>
              <w:fldChar w:fldCharType="separate"/>
            </w:r>
            <w:r>
              <w:rPr>
                <w:noProof/>
                <w:webHidden/>
              </w:rPr>
              <w:t>6</w:t>
            </w:r>
            <w:r>
              <w:rPr>
                <w:noProof/>
                <w:webHidden/>
              </w:rPr>
              <w:fldChar w:fldCharType="end"/>
            </w:r>
          </w:hyperlink>
        </w:p>
        <w:p w14:paraId="39FF056E" w14:textId="77777777" w:rsidR="002F22D7" w:rsidRDefault="002F22D7">
          <w:pPr>
            <w:pStyle w:val="TOC3"/>
            <w:tabs>
              <w:tab w:val="right" w:leader="dot" w:pos="9016"/>
            </w:tabs>
            <w:rPr>
              <w:rFonts w:eastAsiaTheme="minorEastAsia"/>
              <w:noProof/>
              <w:lang w:eastAsia="en-GB"/>
            </w:rPr>
          </w:pPr>
          <w:hyperlink w:anchor="_Toc89954160" w:history="1">
            <w:r w:rsidRPr="00EF01BC">
              <w:rPr>
                <w:rStyle w:val="Hyperlink"/>
                <w:rFonts w:ascii="Arial" w:hAnsi="Arial" w:cs="Arial"/>
                <w:noProof/>
              </w:rPr>
              <w:t>Pre-market engagement with suppliers</w:t>
            </w:r>
            <w:r>
              <w:rPr>
                <w:noProof/>
                <w:webHidden/>
              </w:rPr>
              <w:tab/>
            </w:r>
            <w:r>
              <w:rPr>
                <w:noProof/>
                <w:webHidden/>
              </w:rPr>
              <w:fldChar w:fldCharType="begin"/>
            </w:r>
            <w:r>
              <w:rPr>
                <w:noProof/>
                <w:webHidden/>
              </w:rPr>
              <w:instrText xml:space="preserve"> PAGEREF _Toc89954160 \h </w:instrText>
            </w:r>
            <w:r>
              <w:rPr>
                <w:noProof/>
                <w:webHidden/>
              </w:rPr>
            </w:r>
            <w:r>
              <w:rPr>
                <w:noProof/>
                <w:webHidden/>
              </w:rPr>
              <w:fldChar w:fldCharType="separate"/>
            </w:r>
            <w:r>
              <w:rPr>
                <w:noProof/>
                <w:webHidden/>
              </w:rPr>
              <w:t>6</w:t>
            </w:r>
            <w:r>
              <w:rPr>
                <w:noProof/>
                <w:webHidden/>
              </w:rPr>
              <w:fldChar w:fldCharType="end"/>
            </w:r>
          </w:hyperlink>
        </w:p>
        <w:p w14:paraId="07802DD9" w14:textId="77777777" w:rsidR="002F22D7" w:rsidRDefault="002F22D7">
          <w:pPr>
            <w:pStyle w:val="TOC1"/>
            <w:tabs>
              <w:tab w:val="right" w:leader="dot" w:pos="9016"/>
            </w:tabs>
            <w:rPr>
              <w:rFonts w:eastAsiaTheme="minorEastAsia"/>
              <w:noProof/>
              <w:lang w:eastAsia="en-GB"/>
            </w:rPr>
          </w:pPr>
          <w:hyperlink w:anchor="_Toc89954161" w:history="1">
            <w:r w:rsidRPr="00EF01BC">
              <w:rPr>
                <w:rStyle w:val="Hyperlink"/>
                <w:rFonts w:ascii="Arial" w:hAnsi="Arial" w:cs="Arial"/>
                <w:noProof/>
              </w:rPr>
              <w:t>The Social Value Points Model</w:t>
            </w:r>
            <w:r>
              <w:rPr>
                <w:noProof/>
                <w:webHidden/>
              </w:rPr>
              <w:tab/>
            </w:r>
            <w:r>
              <w:rPr>
                <w:noProof/>
                <w:webHidden/>
              </w:rPr>
              <w:fldChar w:fldCharType="begin"/>
            </w:r>
            <w:r>
              <w:rPr>
                <w:noProof/>
                <w:webHidden/>
              </w:rPr>
              <w:instrText xml:space="preserve"> PAGEREF _Toc89954161 \h </w:instrText>
            </w:r>
            <w:r>
              <w:rPr>
                <w:noProof/>
                <w:webHidden/>
              </w:rPr>
            </w:r>
            <w:r>
              <w:rPr>
                <w:noProof/>
                <w:webHidden/>
              </w:rPr>
              <w:fldChar w:fldCharType="separate"/>
            </w:r>
            <w:r>
              <w:rPr>
                <w:noProof/>
                <w:webHidden/>
              </w:rPr>
              <w:t>8</w:t>
            </w:r>
            <w:r>
              <w:rPr>
                <w:noProof/>
                <w:webHidden/>
              </w:rPr>
              <w:fldChar w:fldCharType="end"/>
            </w:r>
          </w:hyperlink>
        </w:p>
        <w:p w14:paraId="5B6B8BFD" w14:textId="77777777" w:rsidR="002F22D7" w:rsidRDefault="002F22D7">
          <w:pPr>
            <w:pStyle w:val="TOC2"/>
            <w:tabs>
              <w:tab w:val="right" w:leader="dot" w:pos="9016"/>
            </w:tabs>
            <w:rPr>
              <w:rFonts w:eastAsiaTheme="minorEastAsia"/>
              <w:noProof/>
              <w:lang w:eastAsia="en-GB"/>
            </w:rPr>
          </w:pPr>
          <w:hyperlink w:anchor="_Toc89954162" w:history="1">
            <w:r w:rsidRPr="00EF01BC">
              <w:rPr>
                <w:rStyle w:val="Hyperlink"/>
                <w:rFonts w:ascii="Arial" w:hAnsi="Arial" w:cs="Arial"/>
                <w:noProof/>
              </w:rPr>
              <w:t>How does the Social Value Points Model work?</w:t>
            </w:r>
            <w:r>
              <w:rPr>
                <w:noProof/>
                <w:webHidden/>
              </w:rPr>
              <w:tab/>
            </w:r>
            <w:r>
              <w:rPr>
                <w:noProof/>
                <w:webHidden/>
              </w:rPr>
              <w:fldChar w:fldCharType="begin"/>
            </w:r>
            <w:r>
              <w:rPr>
                <w:noProof/>
                <w:webHidden/>
              </w:rPr>
              <w:instrText xml:space="preserve"> PAGEREF _Toc89954162 \h </w:instrText>
            </w:r>
            <w:r>
              <w:rPr>
                <w:noProof/>
                <w:webHidden/>
              </w:rPr>
            </w:r>
            <w:r>
              <w:rPr>
                <w:noProof/>
                <w:webHidden/>
              </w:rPr>
              <w:fldChar w:fldCharType="separate"/>
            </w:r>
            <w:r>
              <w:rPr>
                <w:noProof/>
                <w:webHidden/>
              </w:rPr>
              <w:t>8</w:t>
            </w:r>
            <w:r>
              <w:rPr>
                <w:noProof/>
                <w:webHidden/>
              </w:rPr>
              <w:fldChar w:fldCharType="end"/>
            </w:r>
          </w:hyperlink>
        </w:p>
        <w:p w14:paraId="47E63E8E" w14:textId="77777777" w:rsidR="002F22D7" w:rsidRDefault="002F22D7">
          <w:pPr>
            <w:pStyle w:val="TOC2"/>
            <w:tabs>
              <w:tab w:val="right" w:leader="dot" w:pos="9016"/>
            </w:tabs>
            <w:rPr>
              <w:rFonts w:eastAsiaTheme="minorEastAsia"/>
              <w:noProof/>
              <w:lang w:eastAsia="en-GB"/>
            </w:rPr>
          </w:pPr>
          <w:hyperlink w:anchor="_Toc89954163" w:history="1">
            <w:r w:rsidRPr="00EF01BC">
              <w:rPr>
                <w:rStyle w:val="Hyperlink"/>
                <w:rFonts w:ascii="Arial" w:hAnsi="Arial" w:cs="Arial"/>
                <w:noProof/>
              </w:rPr>
              <w:t>Tailoring Initiatives to reflect Priority Groups</w:t>
            </w:r>
            <w:r>
              <w:rPr>
                <w:noProof/>
                <w:webHidden/>
              </w:rPr>
              <w:tab/>
            </w:r>
            <w:r>
              <w:rPr>
                <w:noProof/>
                <w:webHidden/>
              </w:rPr>
              <w:fldChar w:fldCharType="begin"/>
            </w:r>
            <w:r>
              <w:rPr>
                <w:noProof/>
                <w:webHidden/>
              </w:rPr>
              <w:instrText xml:space="preserve"> PAGEREF _Toc89954163 \h </w:instrText>
            </w:r>
            <w:r>
              <w:rPr>
                <w:noProof/>
                <w:webHidden/>
              </w:rPr>
            </w:r>
            <w:r>
              <w:rPr>
                <w:noProof/>
                <w:webHidden/>
              </w:rPr>
              <w:fldChar w:fldCharType="separate"/>
            </w:r>
            <w:r>
              <w:rPr>
                <w:noProof/>
                <w:webHidden/>
              </w:rPr>
              <w:t>8</w:t>
            </w:r>
            <w:r>
              <w:rPr>
                <w:noProof/>
                <w:webHidden/>
              </w:rPr>
              <w:fldChar w:fldCharType="end"/>
            </w:r>
          </w:hyperlink>
        </w:p>
        <w:p w14:paraId="66FA98A9" w14:textId="77777777" w:rsidR="002F22D7" w:rsidRDefault="002F22D7">
          <w:pPr>
            <w:pStyle w:val="TOC1"/>
            <w:tabs>
              <w:tab w:val="right" w:leader="dot" w:pos="9016"/>
            </w:tabs>
            <w:rPr>
              <w:rFonts w:eastAsiaTheme="minorEastAsia"/>
              <w:noProof/>
              <w:lang w:eastAsia="en-GB"/>
            </w:rPr>
          </w:pPr>
          <w:hyperlink w:anchor="_Toc89954164" w:history="1">
            <w:r w:rsidRPr="00EF01BC">
              <w:rPr>
                <w:rStyle w:val="Hyperlink"/>
                <w:rFonts w:ascii="Arial" w:hAnsi="Arial" w:cs="Arial"/>
                <w:noProof/>
              </w:rPr>
              <w:t>Buying Social</w:t>
            </w:r>
            <w:r>
              <w:rPr>
                <w:noProof/>
                <w:webHidden/>
              </w:rPr>
              <w:tab/>
            </w:r>
            <w:r>
              <w:rPr>
                <w:noProof/>
                <w:webHidden/>
              </w:rPr>
              <w:fldChar w:fldCharType="begin"/>
            </w:r>
            <w:r>
              <w:rPr>
                <w:noProof/>
                <w:webHidden/>
              </w:rPr>
              <w:instrText xml:space="preserve"> PAGEREF _Toc89954164 \h </w:instrText>
            </w:r>
            <w:r>
              <w:rPr>
                <w:noProof/>
                <w:webHidden/>
              </w:rPr>
            </w:r>
            <w:r>
              <w:rPr>
                <w:noProof/>
                <w:webHidden/>
              </w:rPr>
              <w:fldChar w:fldCharType="separate"/>
            </w:r>
            <w:r>
              <w:rPr>
                <w:noProof/>
                <w:webHidden/>
              </w:rPr>
              <w:t>9</w:t>
            </w:r>
            <w:r>
              <w:rPr>
                <w:noProof/>
                <w:webHidden/>
              </w:rPr>
              <w:fldChar w:fldCharType="end"/>
            </w:r>
          </w:hyperlink>
        </w:p>
        <w:p w14:paraId="36BF8BBF" w14:textId="77777777" w:rsidR="002F22D7" w:rsidRDefault="002F22D7">
          <w:pPr>
            <w:pStyle w:val="TOC3"/>
            <w:tabs>
              <w:tab w:val="right" w:leader="dot" w:pos="9016"/>
            </w:tabs>
            <w:rPr>
              <w:rFonts w:eastAsiaTheme="minorEastAsia"/>
              <w:noProof/>
              <w:lang w:eastAsia="en-GB"/>
            </w:rPr>
          </w:pPr>
          <w:hyperlink w:anchor="_Toc89954165" w:history="1">
            <w:r w:rsidRPr="00EF01BC">
              <w:rPr>
                <w:rStyle w:val="Hyperlink"/>
                <w:rFonts w:ascii="Arial" w:hAnsi="Arial" w:cs="Arial"/>
                <w:noProof/>
              </w:rPr>
              <w:t>Call for Competition</w:t>
            </w:r>
            <w:r>
              <w:rPr>
                <w:noProof/>
                <w:webHidden/>
              </w:rPr>
              <w:tab/>
            </w:r>
            <w:r>
              <w:rPr>
                <w:noProof/>
                <w:webHidden/>
              </w:rPr>
              <w:fldChar w:fldCharType="begin"/>
            </w:r>
            <w:r>
              <w:rPr>
                <w:noProof/>
                <w:webHidden/>
              </w:rPr>
              <w:instrText xml:space="preserve"> PAGEREF _Toc89954165 \h </w:instrText>
            </w:r>
            <w:r>
              <w:rPr>
                <w:noProof/>
                <w:webHidden/>
              </w:rPr>
            </w:r>
            <w:r>
              <w:rPr>
                <w:noProof/>
                <w:webHidden/>
              </w:rPr>
              <w:fldChar w:fldCharType="separate"/>
            </w:r>
            <w:r>
              <w:rPr>
                <w:noProof/>
                <w:webHidden/>
              </w:rPr>
              <w:t>9</w:t>
            </w:r>
            <w:r>
              <w:rPr>
                <w:noProof/>
                <w:webHidden/>
              </w:rPr>
              <w:fldChar w:fldCharType="end"/>
            </w:r>
          </w:hyperlink>
        </w:p>
        <w:p w14:paraId="6D60FDFE" w14:textId="77777777" w:rsidR="002F22D7" w:rsidRDefault="002F22D7">
          <w:pPr>
            <w:pStyle w:val="TOC3"/>
            <w:tabs>
              <w:tab w:val="right" w:leader="dot" w:pos="9016"/>
            </w:tabs>
            <w:rPr>
              <w:rFonts w:eastAsiaTheme="minorEastAsia"/>
              <w:noProof/>
              <w:lang w:eastAsia="en-GB"/>
            </w:rPr>
          </w:pPr>
          <w:hyperlink w:anchor="_Toc89954166" w:history="1">
            <w:r w:rsidRPr="00EF01BC">
              <w:rPr>
                <w:rStyle w:val="Hyperlink"/>
                <w:rFonts w:ascii="Arial" w:hAnsi="Arial" w:cs="Arial"/>
                <w:noProof/>
              </w:rPr>
              <w:t>Contract Documentation</w:t>
            </w:r>
            <w:r>
              <w:rPr>
                <w:noProof/>
                <w:webHidden/>
              </w:rPr>
              <w:tab/>
            </w:r>
            <w:r>
              <w:rPr>
                <w:noProof/>
                <w:webHidden/>
              </w:rPr>
              <w:fldChar w:fldCharType="begin"/>
            </w:r>
            <w:r>
              <w:rPr>
                <w:noProof/>
                <w:webHidden/>
              </w:rPr>
              <w:instrText xml:space="preserve"> PAGEREF _Toc89954166 \h </w:instrText>
            </w:r>
            <w:r>
              <w:rPr>
                <w:noProof/>
                <w:webHidden/>
              </w:rPr>
            </w:r>
            <w:r>
              <w:rPr>
                <w:noProof/>
                <w:webHidden/>
              </w:rPr>
              <w:fldChar w:fldCharType="separate"/>
            </w:r>
            <w:r>
              <w:rPr>
                <w:noProof/>
                <w:webHidden/>
              </w:rPr>
              <w:t>9</w:t>
            </w:r>
            <w:r>
              <w:rPr>
                <w:noProof/>
                <w:webHidden/>
              </w:rPr>
              <w:fldChar w:fldCharType="end"/>
            </w:r>
          </w:hyperlink>
        </w:p>
        <w:p w14:paraId="3CFCF0C9" w14:textId="77777777" w:rsidR="002F22D7" w:rsidRDefault="002F22D7">
          <w:pPr>
            <w:pStyle w:val="TOC1"/>
            <w:tabs>
              <w:tab w:val="right" w:leader="dot" w:pos="9016"/>
            </w:tabs>
            <w:rPr>
              <w:rFonts w:eastAsiaTheme="minorEastAsia"/>
              <w:noProof/>
              <w:lang w:eastAsia="en-GB"/>
            </w:rPr>
          </w:pPr>
          <w:hyperlink w:anchor="_Toc89954167" w:history="1">
            <w:r w:rsidRPr="00EF01BC">
              <w:rPr>
                <w:rStyle w:val="Hyperlink"/>
                <w:rFonts w:ascii="Arial" w:hAnsi="Arial" w:cs="Arial"/>
                <w:noProof/>
              </w:rPr>
              <w:t>Monitoring social value</w:t>
            </w:r>
            <w:r>
              <w:rPr>
                <w:noProof/>
                <w:webHidden/>
              </w:rPr>
              <w:tab/>
            </w:r>
            <w:r>
              <w:rPr>
                <w:noProof/>
                <w:webHidden/>
              </w:rPr>
              <w:fldChar w:fldCharType="begin"/>
            </w:r>
            <w:r>
              <w:rPr>
                <w:noProof/>
                <w:webHidden/>
              </w:rPr>
              <w:instrText xml:space="preserve"> PAGEREF _Toc89954167 \h </w:instrText>
            </w:r>
            <w:r>
              <w:rPr>
                <w:noProof/>
                <w:webHidden/>
              </w:rPr>
            </w:r>
            <w:r>
              <w:rPr>
                <w:noProof/>
                <w:webHidden/>
              </w:rPr>
              <w:fldChar w:fldCharType="separate"/>
            </w:r>
            <w:r>
              <w:rPr>
                <w:noProof/>
                <w:webHidden/>
              </w:rPr>
              <w:t>11</w:t>
            </w:r>
            <w:r>
              <w:rPr>
                <w:noProof/>
                <w:webHidden/>
              </w:rPr>
              <w:fldChar w:fldCharType="end"/>
            </w:r>
          </w:hyperlink>
        </w:p>
        <w:p w14:paraId="4EAE1E11" w14:textId="77777777" w:rsidR="002F22D7" w:rsidRDefault="002F22D7">
          <w:pPr>
            <w:pStyle w:val="TOC1"/>
            <w:tabs>
              <w:tab w:val="right" w:leader="dot" w:pos="9016"/>
            </w:tabs>
            <w:rPr>
              <w:rFonts w:eastAsiaTheme="minorEastAsia"/>
              <w:noProof/>
              <w:lang w:eastAsia="en-GB"/>
            </w:rPr>
          </w:pPr>
          <w:hyperlink w:anchor="_Toc89954168" w:history="1">
            <w:r w:rsidRPr="00EF01BC">
              <w:rPr>
                <w:rStyle w:val="Hyperlink"/>
                <w:rFonts w:ascii="Arial" w:hAnsi="Arial" w:cs="Arial"/>
                <w:noProof/>
              </w:rPr>
              <w:t>Contract Management</w:t>
            </w:r>
            <w:r>
              <w:rPr>
                <w:noProof/>
                <w:webHidden/>
              </w:rPr>
              <w:tab/>
            </w:r>
            <w:r>
              <w:rPr>
                <w:noProof/>
                <w:webHidden/>
              </w:rPr>
              <w:fldChar w:fldCharType="begin"/>
            </w:r>
            <w:r>
              <w:rPr>
                <w:noProof/>
                <w:webHidden/>
              </w:rPr>
              <w:instrText xml:space="preserve"> PAGEREF _Toc89954168 \h </w:instrText>
            </w:r>
            <w:r>
              <w:rPr>
                <w:noProof/>
                <w:webHidden/>
              </w:rPr>
            </w:r>
            <w:r>
              <w:rPr>
                <w:noProof/>
                <w:webHidden/>
              </w:rPr>
              <w:fldChar w:fldCharType="separate"/>
            </w:r>
            <w:r>
              <w:rPr>
                <w:noProof/>
                <w:webHidden/>
              </w:rPr>
              <w:t>12</w:t>
            </w:r>
            <w:r>
              <w:rPr>
                <w:noProof/>
                <w:webHidden/>
              </w:rPr>
              <w:fldChar w:fldCharType="end"/>
            </w:r>
          </w:hyperlink>
        </w:p>
        <w:p w14:paraId="08C46438" w14:textId="77777777" w:rsidR="002F22D7" w:rsidRDefault="002F22D7">
          <w:pPr>
            <w:pStyle w:val="TOC2"/>
            <w:tabs>
              <w:tab w:val="right" w:leader="dot" w:pos="9016"/>
            </w:tabs>
            <w:rPr>
              <w:rFonts w:eastAsiaTheme="minorEastAsia"/>
              <w:noProof/>
              <w:lang w:eastAsia="en-GB"/>
            </w:rPr>
          </w:pPr>
          <w:hyperlink w:anchor="_Toc89954169" w:history="1">
            <w:r w:rsidRPr="00EF01BC">
              <w:rPr>
                <w:rStyle w:val="Hyperlink"/>
                <w:rFonts w:ascii="Arial" w:eastAsia="ProximaNova-Light" w:hAnsi="Arial" w:cs="Arial"/>
                <w:noProof/>
              </w:rPr>
              <w:t>Key Performance Indicators</w:t>
            </w:r>
            <w:r>
              <w:rPr>
                <w:noProof/>
                <w:webHidden/>
              </w:rPr>
              <w:tab/>
            </w:r>
            <w:r>
              <w:rPr>
                <w:noProof/>
                <w:webHidden/>
              </w:rPr>
              <w:fldChar w:fldCharType="begin"/>
            </w:r>
            <w:r>
              <w:rPr>
                <w:noProof/>
                <w:webHidden/>
              </w:rPr>
              <w:instrText xml:space="preserve"> PAGEREF _Toc89954169 \h </w:instrText>
            </w:r>
            <w:r>
              <w:rPr>
                <w:noProof/>
                <w:webHidden/>
              </w:rPr>
            </w:r>
            <w:r>
              <w:rPr>
                <w:noProof/>
                <w:webHidden/>
              </w:rPr>
              <w:fldChar w:fldCharType="separate"/>
            </w:r>
            <w:r>
              <w:rPr>
                <w:noProof/>
                <w:webHidden/>
              </w:rPr>
              <w:t>13</w:t>
            </w:r>
            <w:r>
              <w:rPr>
                <w:noProof/>
                <w:webHidden/>
              </w:rPr>
              <w:fldChar w:fldCharType="end"/>
            </w:r>
          </w:hyperlink>
        </w:p>
        <w:p w14:paraId="71457D5A" w14:textId="77777777" w:rsidR="002F22D7" w:rsidRDefault="002F22D7">
          <w:pPr>
            <w:pStyle w:val="TOC2"/>
            <w:tabs>
              <w:tab w:val="right" w:leader="dot" w:pos="9016"/>
            </w:tabs>
            <w:rPr>
              <w:rFonts w:eastAsiaTheme="minorEastAsia"/>
              <w:noProof/>
              <w:lang w:eastAsia="en-GB"/>
            </w:rPr>
          </w:pPr>
          <w:hyperlink w:anchor="_Toc89954170" w:history="1">
            <w:r w:rsidRPr="00EF01BC">
              <w:rPr>
                <w:rStyle w:val="Hyperlink"/>
                <w:rFonts w:ascii="Arial" w:hAnsi="Arial" w:cs="Arial"/>
                <w:noProof/>
              </w:rPr>
              <w:t>Managing Poor Performance</w:t>
            </w:r>
            <w:r>
              <w:rPr>
                <w:noProof/>
                <w:webHidden/>
              </w:rPr>
              <w:tab/>
            </w:r>
            <w:r>
              <w:rPr>
                <w:noProof/>
                <w:webHidden/>
              </w:rPr>
              <w:fldChar w:fldCharType="begin"/>
            </w:r>
            <w:r>
              <w:rPr>
                <w:noProof/>
                <w:webHidden/>
              </w:rPr>
              <w:instrText xml:space="preserve"> PAGEREF _Toc89954170 \h </w:instrText>
            </w:r>
            <w:r>
              <w:rPr>
                <w:noProof/>
                <w:webHidden/>
              </w:rPr>
            </w:r>
            <w:r>
              <w:rPr>
                <w:noProof/>
                <w:webHidden/>
              </w:rPr>
              <w:fldChar w:fldCharType="separate"/>
            </w:r>
            <w:r>
              <w:rPr>
                <w:noProof/>
                <w:webHidden/>
              </w:rPr>
              <w:t>13</w:t>
            </w:r>
            <w:r>
              <w:rPr>
                <w:noProof/>
                <w:webHidden/>
              </w:rPr>
              <w:fldChar w:fldCharType="end"/>
            </w:r>
          </w:hyperlink>
        </w:p>
        <w:p w14:paraId="12A11967" w14:textId="169C4FE2" w:rsidR="008656F1" w:rsidRPr="008A142A" w:rsidRDefault="008656F1">
          <w:pPr>
            <w:rPr>
              <w:rFonts w:ascii="Arial" w:hAnsi="Arial" w:cs="Arial"/>
              <w:sz w:val="24"/>
              <w:szCs w:val="24"/>
            </w:rPr>
          </w:pPr>
          <w:r w:rsidRPr="008A142A">
            <w:rPr>
              <w:rFonts w:ascii="Arial" w:hAnsi="Arial" w:cs="Arial"/>
              <w:b/>
              <w:bCs/>
              <w:noProof/>
              <w:sz w:val="24"/>
              <w:szCs w:val="24"/>
            </w:rPr>
            <w:fldChar w:fldCharType="end"/>
          </w:r>
        </w:p>
      </w:sdtContent>
    </w:sdt>
    <w:p w14:paraId="03C8D09D" w14:textId="77777777" w:rsidR="0066185C" w:rsidRPr="008A142A" w:rsidRDefault="0066185C" w:rsidP="0066185C">
      <w:pPr>
        <w:rPr>
          <w:rFonts w:ascii="Arial" w:hAnsi="Arial" w:cs="Arial"/>
          <w:sz w:val="24"/>
          <w:szCs w:val="24"/>
        </w:rPr>
      </w:pPr>
    </w:p>
    <w:p w14:paraId="54F7F6B8" w14:textId="3F73229A" w:rsidR="003142AB" w:rsidRPr="008A142A" w:rsidRDefault="00313403" w:rsidP="0026527E">
      <w:pPr>
        <w:rPr>
          <w:rFonts w:ascii="Arial" w:eastAsiaTheme="majorEastAsia" w:hAnsi="Arial" w:cs="Arial"/>
          <w:color w:val="2E74B5" w:themeColor="accent1" w:themeShade="BF"/>
          <w:sz w:val="24"/>
          <w:szCs w:val="24"/>
        </w:rPr>
        <w:sectPr w:rsidR="003142AB" w:rsidRPr="008A142A">
          <w:pgSz w:w="11906" w:h="16838"/>
          <w:pgMar w:top="1440" w:right="1440" w:bottom="1440" w:left="1440" w:header="708" w:footer="708" w:gutter="0"/>
          <w:cols w:space="708"/>
          <w:docGrid w:linePitch="360"/>
        </w:sectPr>
      </w:pPr>
      <w:r w:rsidRPr="008A142A">
        <w:rPr>
          <w:rFonts w:ascii="Arial" w:hAnsi="Arial" w:cs="Arial"/>
          <w:sz w:val="24"/>
          <w:szCs w:val="24"/>
        </w:rPr>
        <w:br w:type="page"/>
      </w:r>
    </w:p>
    <w:p w14:paraId="47C0DD44" w14:textId="77777777" w:rsidR="00FC488E" w:rsidRPr="008A142A" w:rsidRDefault="00FC488E" w:rsidP="0066185C">
      <w:pPr>
        <w:pStyle w:val="Heading1"/>
        <w:rPr>
          <w:rFonts w:ascii="Arial" w:hAnsi="Arial" w:cs="Arial"/>
          <w:sz w:val="24"/>
          <w:szCs w:val="24"/>
        </w:rPr>
      </w:pPr>
      <w:bookmarkStart w:id="0" w:name="_Toc89954153"/>
      <w:r w:rsidRPr="008A142A">
        <w:rPr>
          <w:rFonts w:ascii="Arial" w:hAnsi="Arial" w:cs="Arial"/>
          <w:sz w:val="24"/>
          <w:szCs w:val="24"/>
        </w:rPr>
        <w:t>Introduction</w:t>
      </w:r>
      <w:bookmarkEnd w:id="0"/>
    </w:p>
    <w:p w14:paraId="511DF3AE" w14:textId="77777777" w:rsidR="00205982" w:rsidRPr="008A142A" w:rsidRDefault="0066185C" w:rsidP="00313403">
      <w:pPr>
        <w:jc w:val="both"/>
        <w:rPr>
          <w:rFonts w:ascii="Arial" w:hAnsi="Arial" w:cs="Arial"/>
          <w:sz w:val="24"/>
          <w:szCs w:val="24"/>
        </w:rPr>
      </w:pPr>
      <w:r w:rsidRPr="008A142A">
        <w:rPr>
          <w:rFonts w:ascii="Arial" w:hAnsi="Arial" w:cs="Arial"/>
          <w:sz w:val="24"/>
          <w:szCs w:val="24"/>
        </w:rPr>
        <w:t>This is a practical guide for Public Sector Commissioners working within contracting authorities and Procu</w:t>
      </w:r>
      <w:r w:rsidR="001E50AB" w:rsidRPr="008A142A">
        <w:rPr>
          <w:rFonts w:ascii="Arial" w:hAnsi="Arial" w:cs="Arial"/>
          <w:sz w:val="24"/>
          <w:szCs w:val="24"/>
        </w:rPr>
        <w:t xml:space="preserve">rement Officers on how to include </w:t>
      </w:r>
      <w:r w:rsidRPr="008A142A">
        <w:rPr>
          <w:rFonts w:ascii="Arial" w:hAnsi="Arial" w:cs="Arial"/>
          <w:sz w:val="24"/>
          <w:szCs w:val="24"/>
        </w:rPr>
        <w:t>social value in public tender competitions</w:t>
      </w:r>
      <w:r w:rsidR="001E50AB" w:rsidRPr="008A142A">
        <w:rPr>
          <w:rFonts w:ascii="Arial" w:hAnsi="Arial" w:cs="Arial"/>
          <w:sz w:val="24"/>
          <w:szCs w:val="24"/>
        </w:rPr>
        <w:t xml:space="preserve"> for Construction Contracts where scoring of social value will not apply</w:t>
      </w:r>
      <w:r w:rsidRPr="008A142A">
        <w:rPr>
          <w:rFonts w:ascii="Arial" w:hAnsi="Arial" w:cs="Arial"/>
          <w:sz w:val="24"/>
          <w:szCs w:val="24"/>
        </w:rPr>
        <w:t xml:space="preserve">.  </w:t>
      </w:r>
    </w:p>
    <w:p w14:paraId="5A0F1F99" w14:textId="77777777" w:rsidR="00205982" w:rsidRPr="008A142A" w:rsidRDefault="00205982" w:rsidP="00313403">
      <w:pPr>
        <w:jc w:val="both"/>
        <w:rPr>
          <w:rFonts w:ascii="Arial" w:hAnsi="Arial" w:cs="Arial"/>
          <w:sz w:val="24"/>
          <w:szCs w:val="24"/>
        </w:rPr>
      </w:pPr>
    </w:p>
    <w:p w14:paraId="58833D67" w14:textId="77777777" w:rsidR="00205982" w:rsidRPr="008A142A" w:rsidRDefault="00313403" w:rsidP="00313403">
      <w:pPr>
        <w:jc w:val="both"/>
        <w:rPr>
          <w:rFonts w:ascii="Arial" w:hAnsi="Arial" w:cs="Arial"/>
          <w:color w:val="000000" w:themeColor="text1"/>
          <w:sz w:val="24"/>
          <w:szCs w:val="24"/>
        </w:rPr>
      </w:pPr>
      <w:r w:rsidRPr="008A142A">
        <w:rPr>
          <w:rFonts w:ascii="Arial" w:hAnsi="Arial" w:cs="Arial"/>
          <w:color w:val="000000" w:themeColor="text1"/>
          <w:sz w:val="24"/>
          <w:szCs w:val="24"/>
        </w:rPr>
        <w:t xml:space="preserve">In July 2021 the Northern Ireland Executive published Procurement Policy Note (PPN) 01/21.  </w:t>
      </w:r>
      <w:r w:rsidRPr="008A142A">
        <w:rPr>
          <w:rFonts w:ascii="Arial" w:hAnsi="Arial" w:cs="Arial"/>
          <w:sz w:val="24"/>
          <w:szCs w:val="24"/>
        </w:rPr>
        <w:t>This document has been approved by the Executive and has the status of government policy, rather than guidance. PPN 01/21</w:t>
      </w:r>
      <w:r w:rsidRPr="008A142A">
        <w:rPr>
          <w:rFonts w:ascii="Arial" w:hAnsi="Arial" w:cs="Arial"/>
          <w:color w:val="000000" w:themeColor="text1"/>
          <w:sz w:val="24"/>
          <w:szCs w:val="24"/>
        </w:rPr>
        <w:t xml:space="preserve"> mandates that from 1 June 2022 tenders must include a minimum of 10% of the total award criteria to social value.  This minimum weighting will apply to the thresholds set out in the Public Contracts Regulations.  </w:t>
      </w:r>
    </w:p>
    <w:p w14:paraId="0DF0B806" w14:textId="77777777" w:rsidR="00205982" w:rsidRPr="008A142A" w:rsidRDefault="00205982" w:rsidP="00313403">
      <w:pPr>
        <w:jc w:val="both"/>
        <w:rPr>
          <w:rFonts w:ascii="Arial" w:hAnsi="Arial" w:cs="Arial"/>
          <w:color w:val="000000" w:themeColor="text1"/>
          <w:sz w:val="24"/>
          <w:szCs w:val="24"/>
        </w:rPr>
      </w:pPr>
    </w:p>
    <w:p w14:paraId="48DBD0A2" w14:textId="3DD776AE" w:rsidR="00313403" w:rsidRPr="008A142A" w:rsidRDefault="001E50AB" w:rsidP="00313403">
      <w:pPr>
        <w:jc w:val="both"/>
        <w:rPr>
          <w:rFonts w:ascii="Arial" w:hAnsi="Arial" w:cs="Arial"/>
          <w:b/>
          <w:color w:val="000000" w:themeColor="text1"/>
          <w:sz w:val="24"/>
          <w:szCs w:val="24"/>
        </w:rPr>
      </w:pPr>
      <w:r w:rsidRPr="008A142A">
        <w:rPr>
          <w:rFonts w:ascii="Arial" w:hAnsi="Arial" w:cs="Arial"/>
          <w:b/>
          <w:color w:val="000000" w:themeColor="text1"/>
          <w:sz w:val="24"/>
          <w:szCs w:val="24"/>
        </w:rPr>
        <w:t>Contracts below that threshold should still contain social val</w:t>
      </w:r>
      <w:r w:rsidR="00D02018" w:rsidRPr="008A142A">
        <w:rPr>
          <w:rFonts w:ascii="Arial" w:hAnsi="Arial" w:cs="Arial"/>
          <w:b/>
          <w:color w:val="000000" w:themeColor="text1"/>
          <w:sz w:val="24"/>
          <w:szCs w:val="24"/>
        </w:rPr>
        <w:t>ue targets as contract performance clauses.</w:t>
      </w:r>
    </w:p>
    <w:p w14:paraId="34B2EDD1" w14:textId="77777777" w:rsidR="00F4498C" w:rsidRPr="008A142A" w:rsidRDefault="00F4498C" w:rsidP="00F4498C">
      <w:pPr>
        <w:spacing w:after="0" w:line="276" w:lineRule="auto"/>
        <w:jc w:val="both"/>
        <w:rPr>
          <w:rFonts w:ascii="Arial" w:hAnsi="Arial" w:cs="Arial"/>
          <w:i/>
          <w:sz w:val="24"/>
          <w:szCs w:val="24"/>
        </w:rPr>
      </w:pPr>
    </w:p>
    <w:p w14:paraId="4F5A29A4" w14:textId="4A88B2FF" w:rsidR="0066185C" w:rsidRPr="008A142A" w:rsidRDefault="003142AB" w:rsidP="0066185C">
      <w:pPr>
        <w:spacing w:after="0" w:line="276" w:lineRule="auto"/>
        <w:jc w:val="both"/>
        <w:rPr>
          <w:rFonts w:ascii="Arial" w:hAnsi="Arial" w:cs="Arial"/>
          <w:sz w:val="24"/>
          <w:szCs w:val="24"/>
        </w:rPr>
      </w:pPr>
      <w:r w:rsidRPr="008A142A">
        <w:rPr>
          <w:rFonts w:ascii="Arial" w:hAnsi="Arial" w:cs="Arial"/>
          <w:sz w:val="24"/>
          <w:szCs w:val="24"/>
        </w:rPr>
        <w:t xml:space="preserve">Guidance related </w:t>
      </w:r>
      <w:r w:rsidR="00050E52" w:rsidRPr="008A142A">
        <w:rPr>
          <w:rFonts w:ascii="Arial" w:hAnsi="Arial" w:cs="Arial"/>
          <w:sz w:val="24"/>
          <w:szCs w:val="24"/>
        </w:rPr>
        <w:t>to scoring social value and</w:t>
      </w:r>
      <w:r w:rsidR="0066185C" w:rsidRPr="008A142A">
        <w:rPr>
          <w:rFonts w:ascii="Arial" w:hAnsi="Arial" w:cs="Arial"/>
          <w:sz w:val="24"/>
          <w:szCs w:val="24"/>
        </w:rPr>
        <w:t xml:space="preserve"> other opportunities Commissioners and Procurement Officers have t</w:t>
      </w:r>
      <w:r w:rsidRPr="008A142A">
        <w:rPr>
          <w:rFonts w:ascii="Arial" w:hAnsi="Arial" w:cs="Arial"/>
          <w:sz w:val="24"/>
          <w:szCs w:val="24"/>
        </w:rPr>
        <w:t>hroughout the</w:t>
      </w:r>
      <w:r w:rsidR="0066185C" w:rsidRPr="008A142A">
        <w:rPr>
          <w:rFonts w:ascii="Arial" w:hAnsi="Arial" w:cs="Arial"/>
          <w:sz w:val="24"/>
          <w:szCs w:val="24"/>
        </w:rPr>
        <w:t xml:space="preserve"> various stages of the procurement process to maximise social value </w:t>
      </w:r>
      <w:r w:rsidRPr="008A142A">
        <w:rPr>
          <w:rFonts w:ascii="Arial" w:hAnsi="Arial" w:cs="Arial"/>
          <w:sz w:val="24"/>
          <w:szCs w:val="24"/>
        </w:rPr>
        <w:t>is available on SIB’s Social Value website</w:t>
      </w:r>
      <w:r w:rsidR="0066185C" w:rsidRPr="008A142A">
        <w:rPr>
          <w:rFonts w:ascii="Arial" w:hAnsi="Arial" w:cs="Arial"/>
          <w:sz w:val="24"/>
          <w:szCs w:val="24"/>
        </w:rPr>
        <w:t xml:space="preserve">.  </w:t>
      </w:r>
    </w:p>
    <w:p w14:paraId="3F10B211" w14:textId="77777777" w:rsidR="0066185C" w:rsidRPr="008A142A" w:rsidRDefault="0066185C" w:rsidP="0066185C">
      <w:pPr>
        <w:spacing w:after="0" w:line="276" w:lineRule="auto"/>
        <w:jc w:val="both"/>
        <w:rPr>
          <w:rFonts w:ascii="Arial" w:hAnsi="Arial" w:cs="Arial"/>
          <w:sz w:val="24"/>
          <w:szCs w:val="24"/>
        </w:rPr>
      </w:pPr>
    </w:p>
    <w:p w14:paraId="3DDE1F9D" w14:textId="7D4B4EDA" w:rsidR="0066185C" w:rsidRPr="008A142A" w:rsidRDefault="0066185C" w:rsidP="0066185C">
      <w:pPr>
        <w:spacing w:after="0" w:line="276" w:lineRule="auto"/>
        <w:jc w:val="both"/>
        <w:rPr>
          <w:rFonts w:ascii="Arial" w:hAnsi="Arial" w:cs="Arial"/>
          <w:sz w:val="24"/>
          <w:szCs w:val="24"/>
        </w:rPr>
      </w:pPr>
    </w:p>
    <w:p w14:paraId="0576DCC5" w14:textId="77777777" w:rsidR="0066185C" w:rsidRPr="008A142A" w:rsidRDefault="0066185C" w:rsidP="0066185C">
      <w:pPr>
        <w:rPr>
          <w:rFonts w:ascii="Arial" w:hAnsi="Arial" w:cs="Arial"/>
          <w:sz w:val="24"/>
          <w:szCs w:val="24"/>
        </w:rPr>
      </w:pPr>
      <w:r w:rsidRPr="008A142A">
        <w:rPr>
          <w:rFonts w:ascii="Arial" w:hAnsi="Arial" w:cs="Arial"/>
          <w:b/>
          <w:sz w:val="24"/>
          <w:szCs w:val="24"/>
        </w:rPr>
        <w:t>Whilst every effort has been made to ensure that the information contained herein is accurate, this toolkit is not provided as ‘legal advice.’  Users should therefore seek such advice before using this material in any formal contracting process.</w:t>
      </w:r>
    </w:p>
    <w:p w14:paraId="6A8C91AA" w14:textId="77777777" w:rsidR="0058031B" w:rsidRPr="008A142A" w:rsidRDefault="0058031B" w:rsidP="0066185C">
      <w:pPr>
        <w:pStyle w:val="Heading1"/>
        <w:rPr>
          <w:rFonts w:ascii="Arial" w:hAnsi="Arial" w:cs="Arial"/>
          <w:sz w:val="24"/>
          <w:szCs w:val="24"/>
        </w:rPr>
        <w:sectPr w:rsidR="0058031B" w:rsidRPr="008A142A">
          <w:pgSz w:w="11906" w:h="16838"/>
          <w:pgMar w:top="1440" w:right="1440" w:bottom="1440" w:left="1440" w:header="708" w:footer="708" w:gutter="0"/>
          <w:cols w:space="708"/>
          <w:docGrid w:linePitch="360"/>
        </w:sectPr>
      </w:pPr>
    </w:p>
    <w:p w14:paraId="3C0015AF" w14:textId="4D1CF269" w:rsidR="00FC488E" w:rsidRPr="008A142A" w:rsidRDefault="00FC488E" w:rsidP="0066185C">
      <w:pPr>
        <w:pStyle w:val="Heading1"/>
        <w:rPr>
          <w:rFonts w:ascii="Arial" w:hAnsi="Arial" w:cs="Arial"/>
          <w:sz w:val="24"/>
          <w:szCs w:val="24"/>
        </w:rPr>
      </w:pPr>
      <w:bookmarkStart w:id="1" w:name="_Toc89954154"/>
      <w:r w:rsidRPr="008A142A">
        <w:rPr>
          <w:rFonts w:ascii="Arial" w:hAnsi="Arial" w:cs="Arial"/>
          <w:sz w:val="24"/>
          <w:szCs w:val="24"/>
        </w:rPr>
        <w:t>What is Social Value?</w:t>
      </w:r>
      <w:bookmarkEnd w:id="1"/>
    </w:p>
    <w:p w14:paraId="6A4CA32D" w14:textId="77777777" w:rsidR="00FF1C92" w:rsidRPr="008A142A" w:rsidRDefault="00FF1C92" w:rsidP="003142AB">
      <w:pPr>
        <w:autoSpaceDE w:val="0"/>
        <w:autoSpaceDN w:val="0"/>
        <w:adjustRightInd w:val="0"/>
        <w:spacing w:line="276" w:lineRule="auto"/>
        <w:rPr>
          <w:rFonts w:ascii="Arial" w:hAnsi="Arial" w:cs="Arial"/>
          <w:sz w:val="24"/>
          <w:szCs w:val="24"/>
        </w:rPr>
      </w:pPr>
      <w:r w:rsidRPr="008A142A">
        <w:rPr>
          <w:rFonts w:ascii="Arial" w:hAnsi="Arial" w:cs="Arial"/>
          <w:sz w:val="24"/>
          <w:szCs w:val="24"/>
        </w:rPr>
        <w:t>Social value refers to wider financial and non-financial impacts on the wellbeing of individuals, communities and the environment.</w:t>
      </w:r>
      <w:r w:rsidRPr="008A142A">
        <w:rPr>
          <w:rStyle w:val="FootnoteReference"/>
          <w:rFonts w:ascii="Arial" w:hAnsi="Arial" w:cs="Arial"/>
          <w:sz w:val="24"/>
          <w:szCs w:val="24"/>
        </w:rPr>
        <w:footnoteReference w:id="1"/>
      </w:r>
    </w:p>
    <w:p w14:paraId="191CF5ED" w14:textId="77777777" w:rsidR="003142AB" w:rsidRPr="008A142A" w:rsidRDefault="00FF1C92" w:rsidP="003142AB">
      <w:pPr>
        <w:autoSpaceDE w:val="0"/>
        <w:autoSpaceDN w:val="0"/>
        <w:adjustRightInd w:val="0"/>
        <w:spacing w:line="276" w:lineRule="auto"/>
        <w:rPr>
          <w:rFonts w:ascii="Arial" w:hAnsi="Arial" w:cs="Arial"/>
          <w:sz w:val="24"/>
          <w:szCs w:val="24"/>
        </w:rPr>
      </w:pPr>
      <w:r w:rsidRPr="008A142A">
        <w:rPr>
          <w:rFonts w:ascii="Arial" w:hAnsi="Arial" w:cs="Arial"/>
          <w:sz w:val="24"/>
          <w:szCs w:val="24"/>
        </w:rPr>
        <w:t xml:space="preserve">Social Value </w:t>
      </w:r>
      <w:r w:rsidR="003142AB" w:rsidRPr="008A142A">
        <w:rPr>
          <w:rFonts w:ascii="Arial" w:hAnsi="Arial" w:cs="Arial"/>
          <w:sz w:val="24"/>
          <w:szCs w:val="24"/>
        </w:rPr>
        <w:t>has</w:t>
      </w:r>
      <w:r w:rsidRPr="008A142A">
        <w:rPr>
          <w:rFonts w:ascii="Arial" w:hAnsi="Arial" w:cs="Arial"/>
          <w:sz w:val="24"/>
          <w:szCs w:val="24"/>
        </w:rPr>
        <w:t xml:space="preserve"> also</w:t>
      </w:r>
      <w:r w:rsidR="003142AB" w:rsidRPr="008A142A">
        <w:rPr>
          <w:rFonts w:ascii="Arial" w:hAnsi="Arial" w:cs="Arial"/>
          <w:sz w:val="24"/>
          <w:szCs w:val="24"/>
        </w:rPr>
        <w:t xml:space="preserve"> been defined as:</w:t>
      </w:r>
    </w:p>
    <w:p w14:paraId="0B6D830A" w14:textId="073EDE3E" w:rsidR="003142AB" w:rsidRPr="008A142A" w:rsidRDefault="003142AB" w:rsidP="000821B8">
      <w:pPr>
        <w:autoSpaceDE w:val="0"/>
        <w:autoSpaceDN w:val="0"/>
        <w:adjustRightInd w:val="0"/>
        <w:spacing w:line="276" w:lineRule="auto"/>
        <w:ind w:left="567" w:right="662"/>
        <w:rPr>
          <w:rFonts w:ascii="Arial" w:hAnsi="Arial" w:cs="Arial"/>
          <w:i/>
          <w:sz w:val="24"/>
          <w:szCs w:val="24"/>
        </w:rPr>
      </w:pPr>
      <w:r w:rsidRPr="008A142A">
        <w:rPr>
          <w:rFonts w:ascii="Arial" w:hAnsi="Arial" w:cs="Arial"/>
          <w:i/>
          <w:sz w:val="24"/>
          <w:szCs w:val="24"/>
        </w:rPr>
        <w:t>a way of thinking about how scarce resources are allocated and used.  It involves looking beyond the price of each individual contract and looking at what the collective benefit to a community is when a public body chooses to award a contract.</w:t>
      </w:r>
      <w:r w:rsidRPr="008A142A">
        <w:rPr>
          <w:rStyle w:val="FootnoteReference"/>
          <w:rFonts w:ascii="Arial" w:hAnsi="Arial" w:cs="Arial"/>
          <w:i/>
          <w:sz w:val="24"/>
          <w:szCs w:val="24"/>
        </w:rPr>
        <w:footnoteReference w:id="2"/>
      </w:r>
      <w:r w:rsidRPr="008A142A">
        <w:rPr>
          <w:rFonts w:ascii="Arial" w:hAnsi="Arial" w:cs="Arial"/>
          <w:i/>
          <w:sz w:val="24"/>
          <w:szCs w:val="24"/>
        </w:rPr>
        <w:t xml:space="preserve">  </w:t>
      </w:r>
    </w:p>
    <w:p w14:paraId="51B98378" w14:textId="77777777" w:rsidR="00FF1C92" w:rsidRPr="008A142A" w:rsidRDefault="00FF1C92" w:rsidP="00FF1C92">
      <w:pPr>
        <w:jc w:val="both"/>
        <w:rPr>
          <w:rFonts w:ascii="Arial" w:hAnsi="Arial" w:cs="Arial"/>
          <w:color w:val="000000" w:themeColor="text1"/>
          <w:sz w:val="24"/>
          <w:szCs w:val="24"/>
        </w:rPr>
      </w:pPr>
    </w:p>
    <w:p w14:paraId="65C69613" w14:textId="13CB2B96" w:rsidR="00FF1C92" w:rsidRPr="008A142A" w:rsidRDefault="00FF1C92" w:rsidP="00D257E1">
      <w:pPr>
        <w:pStyle w:val="Heading2"/>
        <w:rPr>
          <w:rFonts w:ascii="Arial" w:hAnsi="Arial" w:cs="Arial"/>
          <w:sz w:val="24"/>
          <w:szCs w:val="24"/>
        </w:rPr>
      </w:pPr>
      <w:bookmarkStart w:id="2" w:name="_Toc18924248"/>
      <w:bookmarkStart w:id="3" w:name="_Toc89954155"/>
      <w:r w:rsidRPr="008A142A">
        <w:rPr>
          <w:rFonts w:ascii="Arial" w:hAnsi="Arial" w:cs="Arial"/>
          <w:sz w:val="24"/>
          <w:szCs w:val="24"/>
        </w:rPr>
        <w:t>Benefits of Including Social Value in Procurement</w:t>
      </w:r>
      <w:bookmarkEnd w:id="2"/>
      <w:bookmarkEnd w:id="3"/>
    </w:p>
    <w:p w14:paraId="0E78322B" w14:textId="5E30A023" w:rsidR="00FF1C92" w:rsidRPr="008A142A" w:rsidRDefault="001E50AB" w:rsidP="00FF1C92">
      <w:pPr>
        <w:spacing w:after="0" w:line="240" w:lineRule="auto"/>
        <w:rPr>
          <w:rFonts w:ascii="Arial" w:hAnsi="Arial" w:cs="Arial"/>
          <w:b/>
          <w:sz w:val="24"/>
          <w:szCs w:val="24"/>
        </w:rPr>
      </w:pPr>
      <w:r w:rsidRPr="008A142A">
        <w:rPr>
          <w:rFonts w:ascii="Arial" w:hAnsi="Arial" w:cs="Arial"/>
          <w:noProof/>
          <w:sz w:val="24"/>
          <w:szCs w:val="24"/>
          <w:lang w:eastAsia="en-GB"/>
        </w:rPr>
        <w:t>Including</w:t>
      </w:r>
      <w:r w:rsidR="00FF1C92" w:rsidRPr="008A142A">
        <w:rPr>
          <w:rFonts w:ascii="Arial" w:hAnsi="Arial" w:cs="Arial"/>
          <w:sz w:val="24"/>
          <w:szCs w:val="24"/>
        </w:rPr>
        <w:t xml:space="preserve"> social value in contracts can help contracting authorities/departments:</w:t>
      </w:r>
    </w:p>
    <w:p w14:paraId="3429583D" w14:textId="56050C2B"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a</w:t>
      </w:r>
      <w:r w:rsidR="00FF1C92" w:rsidRPr="008A142A">
        <w:rPr>
          <w:rFonts w:ascii="Arial" w:hAnsi="Arial" w:cs="Arial"/>
          <w:sz w:val="24"/>
          <w:szCs w:val="24"/>
        </w:rPr>
        <w:t>chieve and report against Programme for Government outcomes</w:t>
      </w:r>
      <w:r w:rsidRPr="008A142A">
        <w:rPr>
          <w:rFonts w:ascii="Arial" w:hAnsi="Arial" w:cs="Arial"/>
          <w:sz w:val="24"/>
          <w:szCs w:val="24"/>
        </w:rPr>
        <w:t>;</w:t>
      </w:r>
    </w:p>
    <w:p w14:paraId="312AF3FA" w14:textId="1AB0A896"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a</w:t>
      </w:r>
      <w:r w:rsidR="00FF1C92" w:rsidRPr="008A142A">
        <w:rPr>
          <w:rFonts w:ascii="Arial" w:hAnsi="Arial" w:cs="Arial"/>
          <w:sz w:val="24"/>
          <w:szCs w:val="24"/>
        </w:rPr>
        <w:t>chieve and report against their specific strategic objectives. For example, in Department of Justice contracts, the Contractor can be required to deliver work experience placements for people with an offending background</w:t>
      </w:r>
      <w:r w:rsidRPr="008A142A">
        <w:rPr>
          <w:rFonts w:ascii="Arial" w:hAnsi="Arial" w:cs="Arial"/>
          <w:sz w:val="24"/>
          <w:szCs w:val="24"/>
        </w:rPr>
        <w:t>;</w:t>
      </w:r>
    </w:p>
    <w:p w14:paraId="57DE932A" w14:textId="0640499A"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l</w:t>
      </w:r>
      <w:r w:rsidR="00FF1C92" w:rsidRPr="008A142A">
        <w:rPr>
          <w:rFonts w:ascii="Arial" w:hAnsi="Arial" w:cs="Arial"/>
          <w:sz w:val="24"/>
          <w:szCs w:val="24"/>
        </w:rPr>
        <w:t>ead by example.  For example, in Northern Ireland Civil Service (NICS) collaborative contracts, the Contractor can be required to recruit a number of people with a disability</w:t>
      </w:r>
      <w:r w:rsidRPr="008A142A">
        <w:rPr>
          <w:rFonts w:ascii="Arial" w:hAnsi="Arial" w:cs="Arial"/>
          <w:sz w:val="24"/>
          <w:szCs w:val="24"/>
        </w:rPr>
        <w:t>;</w:t>
      </w:r>
    </w:p>
    <w:p w14:paraId="10C087D4" w14:textId="6B545AE1"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r</w:t>
      </w:r>
      <w:r w:rsidR="00FF1C92" w:rsidRPr="008A142A">
        <w:rPr>
          <w:rFonts w:ascii="Arial" w:hAnsi="Arial" w:cs="Arial"/>
          <w:sz w:val="24"/>
          <w:szCs w:val="24"/>
        </w:rPr>
        <w:t>educe the risk of organisational reputational damage.  For example, organisations will suﬀer reputational damage and loss of citizen conﬁdence if they are found to be sourcing from suppliers who use exploitative labour</w:t>
      </w:r>
      <w:r w:rsidRPr="008A142A">
        <w:rPr>
          <w:rFonts w:ascii="Arial" w:hAnsi="Arial" w:cs="Arial"/>
          <w:sz w:val="24"/>
          <w:szCs w:val="24"/>
        </w:rPr>
        <w:t>;</w:t>
      </w:r>
    </w:p>
    <w:p w14:paraId="45279420" w14:textId="1E2F63F3"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c</w:t>
      </w:r>
      <w:r w:rsidR="00FF1C92" w:rsidRPr="008A142A">
        <w:rPr>
          <w:rFonts w:ascii="Arial" w:hAnsi="Arial" w:cs="Arial"/>
          <w:sz w:val="24"/>
          <w:szCs w:val="24"/>
        </w:rPr>
        <w:t>ontribute to a fairer and more equal society, by creating employability opportunities for those who are disadvantaged</w:t>
      </w:r>
      <w:r w:rsidRPr="008A142A">
        <w:rPr>
          <w:rFonts w:ascii="Arial" w:hAnsi="Arial" w:cs="Arial"/>
          <w:sz w:val="24"/>
          <w:szCs w:val="24"/>
        </w:rPr>
        <w:t>;</w:t>
      </w:r>
    </w:p>
    <w:p w14:paraId="1A6A6DBD" w14:textId="07DE17FF"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c</w:t>
      </w:r>
      <w:r w:rsidR="00FF1C92" w:rsidRPr="008A142A">
        <w:rPr>
          <w:rFonts w:ascii="Arial" w:hAnsi="Arial" w:cs="Arial"/>
          <w:sz w:val="24"/>
          <w:szCs w:val="24"/>
        </w:rPr>
        <w:t>ontribute to a strong, competitive, regionally balanced economy by opening up opportuni</w:t>
      </w:r>
      <w:r w:rsidR="00F331FE" w:rsidRPr="008A142A">
        <w:rPr>
          <w:rFonts w:ascii="Arial" w:hAnsi="Arial" w:cs="Arial"/>
          <w:sz w:val="24"/>
          <w:szCs w:val="24"/>
        </w:rPr>
        <w:t xml:space="preserve">ties for Social Enterprises </w:t>
      </w:r>
      <w:r w:rsidR="00FF1C92" w:rsidRPr="008A142A">
        <w:rPr>
          <w:rFonts w:ascii="Arial" w:hAnsi="Arial" w:cs="Arial"/>
          <w:sz w:val="24"/>
          <w:szCs w:val="24"/>
        </w:rPr>
        <w:t>and micro business entities</w:t>
      </w:r>
      <w:r w:rsidRPr="008A142A">
        <w:rPr>
          <w:rFonts w:ascii="Arial" w:hAnsi="Arial" w:cs="Arial"/>
          <w:sz w:val="24"/>
          <w:szCs w:val="24"/>
        </w:rPr>
        <w:t>; and</w:t>
      </w:r>
    </w:p>
    <w:p w14:paraId="0000A489" w14:textId="541670B7" w:rsidR="00FF1C92" w:rsidRPr="008A142A" w:rsidRDefault="00D20DDD" w:rsidP="0052644A">
      <w:pPr>
        <w:pStyle w:val="ListParagraph"/>
        <w:numPr>
          <w:ilvl w:val="0"/>
          <w:numId w:val="16"/>
        </w:numPr>
        <w:spacing w:after="0" w:line="240" w:lineRule="auto"/>
        <w:rPr>
          <w:rFonts w:ascii="Arial" w:hAnsi="Arial" w:cs="Arial"/>
          <w:sz w:val="24"/>
          <w:szCs w:val="24"/>
        </w:rPr>
      </w:pPr>
      <w:r w:rsidRPr="008A142A">
        <w:rPr>
          <w:rFonts w:ascii="Arial" w:hAnsi="Arial" w:cs="Arial"/>
          <w:sz w:val="24"/>
          <w:szCs w:val="24"/>
        </w:rPr>
        <w:t>d</w:t>
      </w:r>
      <w:r w:rsidR="00FF1C92" w:rsidRPr="008A142A">
        <w:rPr>
          <w:rFonts w:ascii="Arial" w:hAnsi="Arial" w:cs="Arial"/>
          <w:sz w:val="24"/>
          <w:szCs w:val="24"/>
        </w:rPr>
        <w:t>eliver best value for money.</w:t>
      </w:r>
    </w:p>
    <w:p w14:paraId="33B4CA14" w14:textId="77777777" w:rsidR="00FF1C92" w:rsidRPr="008A142A" w:rsidRDefault="00FF1C92" w:rsidP="00FF1C92">
      <w:pPr>
        <w:spacing w:after="0" w:line="240" w:lineRule="auto"/>
        <w:rPr>
          <w:rFonts w:ascii="Arial" w:hAnsi="Arial" w:cs="Arial"/>
          <w:sz w:val="24"/>
          <w:szCs w:val="24"/>
        </w:rPr>
      </w:pPr>
    </w:p>
    <w:p w14:paraId="39B91E7C" w14:textId="77777777" w:rsidR="00FF1C92" w:rsidRPr="008A142A" w:rsidRDefault="00FF1C92" w:rsidP="00FF1C92">
      <w:pPr>
        <w:spacing w:after="0" w:line="240" w:lineRule="auto"/>
        <w:jc w:val="both"/>
        <w:rPr>
          <w:rFonts w:ascii="Arial" w:hAnsi="Arial" w:cs="Arial"/>
          <w:sz w:val="24"/>
          <w:szCs w:val="24"/>
        </w:rPr>
      </w:pPr>
      <w:r w:rsidRPr="008A142A">
        <w:rPr>
          <w:rFonts w:ascii="Arial" w:hAnsi="Arial" w:cs="Arial"/>
          <w:i/>
          <w:sz w:val="24"/>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8A142A">
        <w:rPr>
          <w:rFonts w:ascii="Arial" w:hAnsi="Arial" w:cs="Arial"/>
          <w:sz w:val="24"/>
          <w:szCs w:val="24"/>
        </w:rPr>
        <w:t>.”</w:t>
      </w:r>
      <w:r w:rsidRPr="008A142A">
        <w:rPr>
          <w:rStyle w:val="FootnoteReference"/>
          <w:rFonts w:ascii="Arial" w:hAnsi="Arial" w:cs="Arial"/>
          <w:sz w:val="24"/>
          <w:szCs w:val="24"/>
        </w:rPr>
        <w:footnoteReference w:id="3"/>
      </w:r>
    </w:p>
    <w:p w14:paraId="0DD34BAC" w14:textId="77777777" w:rsidR="00FF1C92" w:rsidRPr="008A142A" w:rsidRDefault="00FF1C92" w:rsidP="00FF1C92">
      <w:pPr>
        <w:spacing w:after="0" w:line="240" w:lineRule="auto"/>
        <w:jc w:val="both"/>
        <w:rPr>
          <w:rFonts w:ascii="Arial" w:eastAsia="ProximaNova-Light" w:hAnsi="Arial" w:cs="Arial"/>
          <w:color w:val="01040A"/>
          <w:sz w:val="24"/>
          <w:szCs w:val="24"/>
        </w:rPr>
      </w:pPr>
    </w:p>
    <w:p w14:paraId="7E0ACA0A" w14:textId="77777777" w:rsidR="00FF1C92" w:rsidRPr="008A142A" w:rsidRDefault="00FF1C92" w:rsidP="00FF1C92">
      <w:pPr>
        <w:spacing w:after="0" w:line="240" w:lineRule="auto"/>
        <w:jc w:val="both"/>
        <w:rPr>
          <w:rFonts w:ascii="Arial" w:eastAsia="ProximaNova-Light" w:hAnsi="Arial" w:cs="Arial"/>
          <w:color w:val="01040A"/>
          <w:sz w:val="24"/>
          <w:szCs w:val="24"/>
        </w:rPr>
      </w:pPr>
      <w:r w:rsidRPr="008A142A">
        <w:rPr>
          <w:rFonts w:ascii="Arial" w:eastAsia="ProximaNova-Light" w:hAnsi="Arial" w:cs="Arial"/>
          <w:color w:val="01040A"/>
          <w:sz w:val="24"/>
          <w:szCs w:val="24"/>
        </w:rPr>
        <w:t>Missing the opportunity to use public procurement to deliver social value can result in a cost that will need to be absorbed by another public service.</w:t>
      </w:r>
    </w:p>
    <w:p w14:paraId="7EF5E98D" w14:textId="77777777" w:rsidR="00FF1C92" w:rsidRPr="008A142A" w:rsidRDefault="00FF1C92" w:rsidP="00FF1C92">
      <w:pPr>
        <w:spacing w:after="0" w:line="240" w:lineRule="auto"/>
        <w:jc w:val="both"/>
        <w:rPr>
          <w:rFonts w:ascii="Arial" w:eastAsia="ProximaNova-Light" w:hAnsi="Arial" w:cs="Arial"/>
          <w:color w:val="01040A"/>
          <w:sz w:val="24"/>
          <w:szCs w:val="24"/>
        </w:rPr>
      </w:pPr>
    </w:p>
    <w:p w14:paraId="450FCD51" w14:textId="1D3DB020" w:rsidR="00FF1C92" w:rsidRPr="008A142A" w:rsidRDefault="00FF1C92" w:rsidP="00FF1C92">
      <w:pPr>
        <w:tabs>
          <w:tab w:val="left" w:pos="567"/>
        </w:tabs>
        <w:spacing w:after="0" w:line="276" w:lineRule="auto"/>
        <w:contextualSpacing/>
        <w:rPr>
          <w:rFonts w:ascii="Arial" w:eastAsia="Times New Roman" w:hAnsi="Arial" w:cs="Arial"/>
          <w:sz w:val="24"/>
          <w:szCs w:val="24"/>
          <w:lang w:eastAsia="en-GB"/>
        </w:rPr>
      </w:pPr>
    </w:p>
    <w:p w14:paraId="0A4479B7" w14:textId="77777777" w:rsidR="00FF1C92" w:rsidRPr="008A142A" w:rsidRDefault="00FF1C92" w:rsidP="00FF1C92">
      <w:pPr>
        <w:spacing w:after="0" w:line="240" w:lineRule="auto"/>
        <w:rPr>
          <w:rFonts w:ascii="Arial" w:hAnsi="Arial" w:cs="Arial"/>
          <w:sz w:val="24"/>
          <w:szCs w:val="24"/>
        </w:rPr>
      </w:pPr>
    </w:p>
    <w:p w14:paraId="6F663560" w14:textId="28656E23" w:rsidR="00E2135D" w:rsidRPr="008A142A" w:rsidRDefault="00E2135D" w:rsidP="001E50AB">
      <w:pPr>
        <w:jc w:val="both"/>
        <w:rPr>
          <w:rFonts w:ascii="Arial" w:hAnsi="Arial" w:cs="Arial"/>
          <w:sz w:val="24"/>
          <w:szCs w:val="24"/>
        </w:rPr>
        <w:sectPr w:rsidR="00E2135D" w:rsidRPr="008A142A">
          <w:pgSz w:w="11906" w:h="16838"/>
          <w:pgMar w:top="1440" w:right="1440" w:bottom="1440" w:left="1440" w:header="708" w:footer="708" w:gutter="0"/>
          <w:cols w:space="708"/>
          <w:docGrid w:linePitch="360"/>
        </w:sectPr>
      </w:pPr>
    </w:p>
    <w:p w14:paraId="6BF0FDB0" w14:textId="77777777" w:rsidR="000821B8" w:rsidRPr="008A142A" w:rsidRDefault="000821B8" w:rsidP="000821B8">
      <w:pPr>
        <w:spacing w:after="0" w:line="240" w:lineRule="auto"/>
        <w:rPr>
          <w:rFonts w:ascii="Arial" w:hAnsi="Arial" w:cs="Arial"/>
          <w:sz w:val="24"/>
          <w:szCs w:val="24"/>
        </w:rPr>
      </w:pPr>
    </w:p>
    <w:p w14:paraId="2088988D" w14:textId="77777777" w:rsidR="00D02018" w:rsidRPr="008A142A" w:rsidRDefault="00D02018" w:rsidP="00D257E1">
      <w:pPr>
        <w:rPr>
          <w:rFonts w:ascii="Arial" w:hAnsi="Arial" w:cs="Arial"/>
          <w:sz w:val="24"/>
          <w:szCs w:val="24"/>
        </w:rPr>
      </w:pPr>
    </w:p>
    <w:p w14:paraId="6B30012A" w14:textId="6FC8DC62" w:rsidR="00F4498C" w:rsidRPr="008A142A" w:rsidRDefault="00F4498C" w:rsidP="00FC0323">
      <w:pPr>
        <w:pStyle w:val="Heading1"/>
        <w:rPr>
          <w:rFonts w:ascii="Arial" w:hAnsi="Arial" w:cs="Arial"/>
          <w:sz w:val="24"/>
          <w:szCs w:val="24"/>
        </w:rPr>
      </w:pPr>
      <w:bookmarkStart w:id="4" w:name="_Toc89954156"/>
      <w:r w:rsidRPr="008A142A">
        <w:rPr>
          <w:rFonts w:ascii="Arial" w:hAnsi="Arial" w:cs="Arial"/>
          <w:sz w:val="24"/>
          <w:szCs w:val="24"/>
        </w:rPr>
        <w:t>Thinking Social: the pre-procurement stage</w:t>
      </w:r>
      <w:bookmarkEnd w:id="4"/>
    </w:p>
    <w:p w14:paraId="62E1A7BA" w14:textId="11E6CAB4" w:rsidR="0089337D" w:rsidRPr="008A142A" w:rsidRDefault="0089337D" w:rsidP="002F22D7">
      <w:pPr>
        <w:pStyle w:val="ListParagraph"/>
        <w:spacing w:after="0" w:line="240" w:lineRule="auto"/>
        <w:ind w:left="0"/>
        <w:rPr>
          <w:rFonts w:ascii="Arial" w:hAnsi="Arial" w:cs="Arial"/>
          <w:i/>
          <w:sz w:val="24"/>
          <w:szCs w:val="24"/>
        </w:rPr>
      </w:pPr>
      <w:r w:rsidRPr="008A142A">
        <w:rPr>
          <w:rFonts w:ascii="Arial" w:hAnsi="Arial" w:cs="Arial"/>
          <w:sz w:val="24"/>
          <w:szCs w:val="24"/>
        </w:rPr>
        <w:t xml:space="preserve">Taking social value into account early in the commissioning process means it can be designed in such a way as to maximise social value and deliver best value for money.  There are opportunities to maximise social value across the procurement timeline, but the greatest opportunity exists early in the process.  </w:t>
      </w:r>
    </w:p>
    <w:p w14:paraId="79A74FEE" w14:textId="77777777" w:rsidR="0089337D" w:rsidRPr="008A142A" w:rsidRDefault="0089337D" w:rsidP="00970503">
      <w:pPr>
        <w:pStyle w:val="ListParagraph"/>
        <w:spacing w:before="240" w:after="0" w:line="240" w:lineRule="auto"/>
        <w:ind w:left="0"/>
        <w:rPr>
          <w:rFonts w:ascii="Arial" w:hAnsi="Arial" w:cs="Arial"/>
          <w:sz w:val="24"/>
          <w:szCs w:val="24"/>
        </w:rPr>
      </w:pPr>
    </w:p>
    <w:p w14:paraId="2BAA6EE3" w14:textId="77777777" w:rsidR="0089337D" w:rsidRPr="008A142A" w:rsidRDefault="0089337D" w:rsidP="0089337D">
      <w:pPr>
        <w:pStyle w:val="ListParagraph"/>
        <w:spacing w:after="0" w:line="240" w:lineRule="auto"/>
        <w:ind w:left="0"/>
        <w:rPr>
          <w:rFonts w:ascii="Arial" w:hAnsi="Arial" w:cs="Arial"/>
          <w:sz w:val="24"/>
          <w:szCs w:val="24"/>
        </w:rPr>
      </w:pPr>
      <w:r w:rsidRPr="008A142A">
        <w:rPr>
          <w:rFonts w:ascii="Arial" w:hAnsi="Arial" w:cs="Arial"/>
          <w:sz w:val="24"/>
          <w:szCs w:val="24"/>
        </w:rPr>
        <w:t xml:space="preserve">Early engagement gives buyers time to consider the social value impacts of what is being procured and to plan how to address the risks or opportunities identified, e.g. the initial consideration of whether the procurement is required or is focused on the right things to what will happen at end of use/life.  All of the following elements can contribute to the social value delivered through a contract: </w:t>
      </w:r>
    </w:p>
    <w:p w14:paraId="446CC1A6" w14:textId="77777777" w:rsidR="0089337D" w:rsidRPr="008A142A" w:rsidRDefault="0089337D" w:rsidP="0052644A">
      <w:pPr>
        <w:pStyle w:val="ListParagraph"/>
        <w:numPr>
          <w:ilvl w:val="0"/>
          <w:numId w:val="3"/>
        </w:numPr>
        <w:spacing w:after="0" w:line="240" w:lineRule="auto"/>
        <w:rPr>
          <w:rFonts w:ascii="Arial" w:hAnsi="Arial" w:cs="Arial"/>
          <w:sz w:val="24"/>
          <w:szCs w:val="24"/>
        </w:rPr>
      </w:pPr>
      <w:r w:rsidRPr="008A142A">
        <w:rPr>
          <w:rFonts w:ascii="Arial" w:hAnsi="Arial" w:cs="Arial"/>
          <w:sz w:val="24"/>
          <w:szCs w:val="24"/>
        </w:rPr>
        <w:t>the design of the procurement, e.g. use of Lots/Dynamic Purchasing Systems/sufficient timeline/clear, concise tender documentation</w:t>
      </w:r>
    </w:p>
    <w:p w14:paraId="1B4DC636" w14:textId="77777777" w:rsidR="0089337D" w:rsidRPr="008A142A" w:rsidRDefault="0089337D" w:rsidP="0052644A">
      <w:pPr>
        <w:pStyle w:val="ListParagraph"/>
        <w:numPr>
          <w:ilvl w:val="0"/>
          <w:numId w:val="3"/>
        </w:numPr>
        <w:spacing w:after="0" w:line="240" w:lineRule="auto"/>
        <w:rPr>
          <w:rFonts w:ascii="Arial" w:hAnsi="Arial" w:cs="Arial"/>
          <w:sz w:val="24"/>
          <w:szCs w:val="24"/>
        </w:rPr>
      </w:pPr>
      <w:r w:rsidRPr="008A142A">
        <w:rPr>
          <w:rFonts w:ascii="Arial" w:hAnsi="Arial" w:cs="Arial"/>
          <w:sz w:val="24"/>
          <w:szCs w:val="24"/>
        </w:rPr>
        <w:t>the specification, e.g. the ethical and environmental impact of what is being purchased</w:t>
      </w:r>
    </w:p>
    <w:p w14:paraId="11B9D558" w14:textId="77777777" w:rsidR="0089337D" w:rsidRPr="008A142A" w:rsidRDefault="0089337D" w:rsidP="0052644A">
      <w:pPr>
        <w:pStyle w:val="ListParagraph"/>
        <w:numPr>
          <w:ilvl w:val="0"/>
          <w:numId w:val="3"/>
        </w:numPr>
        <w:spacing w:after="0" w:line="240" w:lineRule="auto"/>
        <w:rPr>
          <w:rFonts w:ascii="Arial" w:hAnsi="Arial" w:cs="Arial"/>
          <w:sz w:val="24"/>
          <w:szCs w:val="24"/>
        </w:rPr>
      </w:pPr>
      <w:r w:rsidRPr="008A142A">
        <w:rPr>
          <w:rFonts w:ascii="Arial" w:hAnsi="Arial" w:cs="Arial"/>
          <w:sz w:val="24"/>
          <w:szCs w:val="24"/>
        </w:rPr>
        <w:t>the supplier selection, e.g. terms and conditions are proportionate to the contract and do not inadvertently disadvantage a micro/small business enterprise or Social Enterprise</w:t>
      </w:r>
    </w:p>
    <w:p w14:paraId="213A4EA3" w14:textId="77777777" w:rsidR="0089337D" w:rsidRPr="008A142A" w:rsidRDefault="0089337D" w:rsidP="0052644A">
      <w:pPr>
        <w:pStyle w:val="ListParagraph"/>
        <w:numPr>
          <w:ilvl w:val="0"/>
          <w:numId w:val="3"/>
        </w:numPr>
        <w:spacing w:after="0" w:line="240" w:lineRule="auto"/>
        <w:rPr>
          <w:rFonts w:ascii="Arial" w:hAnsi="Arial" w:cs="Arial"/>
          <w:sz w:val="24"/>
          <w:szCs w:val="24"/>
        </w:rPr>
      </w:pPr>
      <w:r w:rsidRPr="008A142A">
        <w:rPr>
          <w:rFonts w:ascii="Arial" w:hAnsi="Arial" w:cs="Arial"/>
          <w:sz w:val="24"/>
          <w:szCs w:val="24"/>
        </w:rPr>
        <w:t xml:space="preserve">the evaluation </w:t>
      </w:r>
    </w:p>
    <w:p w14:paraId="54E7897F" w14:textId="37289C04" w:rsidR="0089337D" w:rsidRPr="008A142A" w:rsidRDefault="008A0623" w:rsidP="0052644A">
      <w:pPr>
        <w:pStyle w:val="ListParagraph"/>
        <w:numPr>
          <w:ilvl w:val="0"/>
          <w:numId w:val="3"/>
        </w:numPr>
        <w:spacing w:line="240" w:lineRule="auto"/>
        <w:rPr>
          <w:rFonts w:ascii="Arial" w:hAnsi="Arial" w:cs="Arial"/>
          <w:sz w:val="24"/>
          <w:szCs w:val="24"/>
        </w:rPr>
      </w:pPr>
      <w:r w:rsidRPr="008A142A">
        <w:rPr>
          <w:rFonts w:ascii="Arial" w:hAnsi="Arial" w:cs="Arial"/>
          <w:sz w:val="24"/>
          <w:szCs w:val="24"/>
        </w:rPr>
        <w:t>the</w:t>
      </w:r>
      <w:r w:rsidR="0089337D" w:rsidRPr="008A142A">
        <w:rPr>
          <w:rFonts w:ascii="Arial" w:hAnsi="Arial" w:cs="Arial"/>
          <w:sz w:val="24"/>
          <w:szCs w:val="24"/>
        </w:rPr>
        <w:t xml:space="preserve"> contract management to ensure delivery of social value outcomes.</w:t>
      </w:r>
    </w:p>
    <w:p w14:paraId="5192B583" w14:textId="77777777" w:rsidR="0089337D" w:rsidRPr="008A142A" w:rsidRDefault="0089337D" w:rsidP="0089337D">
      <w:pPr>
        <w:pStyle w:val="ListParagraph"/>
        <w:spacing w:line="240" w:lineRule="auto"/>
        <w:rPr>
          <w:rFonts w:ascii="Arial" w:hAnsi="Arial" w:cs="Arial"/>
          <w:sz w:val="24"/>
          <w:szCs w:val="24"/>
        </w:rPr>
      </w:pPr>
    </w:p>
    <w:p w14:paraId="044A3D68" w14:textId="77777777" w:rsidR="0089337D" w:rsidRPr="008A142A" w:rsidRDefault="0089337D" w:rsidP="0089337D">
      <w:pPr>
        <w:pStyle w:val="ListParagraph"/>
        <w:spacing w:before="240" w:after="0" w:line="240" w:lineRule="auto"/>
        <w:ind w:left="0"/>
        <w:rPr>
          <w:rFonts w:ascii="Arial" w:hAnsi="Arial" w:cs="Arial"/>
          <w:sz w:val="24"/>
          <w:szCs w:val="24"/>
        </w:rPr>
      </w:pPr>
      <w:r w:rsidRPr="008A142A">
        <w:rPr>
          <w:rFonts w:ascii="Arial" w:hAnsi="Arial" w:cs="Arial"/>
          <w:sz w:val="24"/>
          <w:szCs w:val="24"/>
        </w:rPr>
        <w:t xml:space="preserve">By taking time to examine the opportunities to maximise social value throughout the procurement process, buyers can ensure that the Public Sector is achieving Best Value for Money across contracts.  </w:t>
      </w:r>
    </w:p>
    <w:p w14:paraId="43583C54" w14:textId="77777777" w:rsidR="0089337D" w:rsidRPr="008A142A" w:rsidRDefault="0089337D" w:rsidP="0089337D">
      <w:pPr>
        <w:pStyle w:val="ListParagraph"/>
        <w:spacing w:before="240" w:after="0" w:line="240" w:lineRule="auto"/>
        <w:ind w:left="0"/>
        <w:rPr>
          <w:rFonts w:ascii="Arial" w:hAnsi="Arial" w:cs="Arial"/>
          <w:sz w:val="24"/>
          <w:szCs w:val="24"/>
        </w:rPr>
      </w:pPr>
    </w:p>
    <w:p w14:paraId="6E10DB45" w14:textId="77777777" w:rsidR="008A0623" w:rsidRPr="008A142A" w:rsidRDefault="008A0623" w:rsidP="00D97AE7">
      <w:pPr>
        <w:rPr>
          <w:rFonts w:ascii="Arial" w:hAnsi="Arial" w:cs="Arial"/>
          <w:sz w:val="24"/>
          <w:szCs w:val="24"/>
        </w:rPr>
      </w:pPr>
    </w:p>
    <w:p w14:paraId="26767B1B" w14:textId="77777777" w:rsidR="0089337D" w:rsidRPr="008A142A" w:rsidRDefault="0089337D" w:rsidP="00D97AE7">
      <w:pPr>
        <w:pStyle w:val="Heading2"/>
        <w:rPr>
          <w:rFonts w:ascii="Arial" w:hAnsi="Arial" w:cs="Arial"/>
          <w:sz w:val="24"/>
          <w:szCs w:val="24"/>
        </w:rPr>
      </w:pPr>
      <w:bookmarkStart w:id="5" w:name="_Toc89954157"/>
      <w:r w:rsidRPr="008A142A">
        <w:rPr>
          <w:rFonts w:ascii="Arial" w:hAnsi="Arial" w:cs="Arial"/>
          <w:sz w:val="24"/>
          <w:szCs w:val="24"/>
        </w:rPr>
        <w:t>Business case</w:t>
      </w:r>
      <w:bookmarkEnd w:id="5"/>
    </w:p>
    <w:p w14:paraId="2A5D7F72" w14:textId="11CD2796" w:rsidR="0089337D" w:rsidRPr="008A142A" w:rsidRDefault="0089337D" w:rsidP="0089337D">
      <w:pPr>
        <w:rPr>
          <w:rFonts w:ascii="Arial" w:hAnsi="Arial" w:cs="Arial"/>
          <w:sz w:val="24"/>
          <w:szCs w:val="24"/>
        </w:rPr>
      </w:pPr>
      <w:r w:rsidRPr="008A142A">
        <w:rPr>
          <w:rFonts w:ascii="Arial" w:hAnsi="Arial" w:cs="Arial"/>
          <w:sz w:val="24"/>
          <w:szCs w:val="24"/>
        </w:rPr>
        <w:t>P</w:t>
      </w:r>
      <w:r w:rsidR="000D1127" w:rsidRPr="008A142A">
        <w:rPr>
          <w:rFonts w:ascii="Arial" w:hAnsi="Arial" w:cs="Arial"/>
          <w:sz w:val="24"/>
          <w:szCs w:val="24"/>
        </w:rPr>
        <w:t>P</w:t>
      </w:r>
      <w:r w:rsidRPr="008A142A">
        <w:rPr>
          <w:rFonts w:ascii="Arial" w:hAnsi="Arial" w:cs="Arial"/>
          <w:sz w:val="24"/>
          <w:szCs w:val="24"/>
        </w:rPr>
        <w:t>N 01/21 sets out the need to include social value at Business Case stage of the procurement:</w:t>
      </w:r>
    </w:p>
    <w:p w14:paraId="5FEEFA93" w14:textId="77777777" w:rsidR="0089337D" w:rsidRPr="008A142A" w:rsidRDefault="0089337D" w:rsidP="0089337D">
      <w:pPr>
        <w:ind w:left="567" w:right="521"/>
        <w:rPr>
          <w:rFonts w:ascii="Arial" w:hAnsi="Arial" w:cs="Arial"/>
          <w:i/>
          <w:sz w:val="24"/>
          <w:szCs w:val="24"/>
        </w:rPr>
      </w:pPr>
      <w:r w:rsidRPr="008A142A">
        <w:rPr>
          <w:rFonts w:ascii="Arial" w:hAnsi="Arial" w:cs="Arial"/>
          <w:i/>
          <w:sz w:val="24"/>
          <w:szCs w:val="24"/>
        </w:rPr>
        <w:t>social value outcomes can be included in the procurement process provided that they are considered at business case stage and relate to the subject matter of the contract or the performance of the contract.</w:t>
      </w:r>
      <w:r w:rsidRPr="008A142A">
        <w:rPr>
          <w:rStyle w:val="FootnoteReference"/>
          <w:rFonts w:ascii="Arial" w:hAnsi="Arial" w:cs="Arial"/>
          <w:i/>
          <w:sz w:val="24"/>
          <w:szCs w:val="24"/>
        </w:rPr>
        <w:footnoteReference w:id="4"/>
      </w:r>
    </w:p>
    <w:p w14:paraId="6E0FC226" w14:textId="0D6BAC71" w:rsidR="0089337D" w:rsidRPr="008A142A" w:rsidRDefault="0089337D" w:rsidP="0089337D">
      <w:pPr>
        <w:ind w:right="-46"/>
        <w:rPr>
          <w:rFonts w:ascii="Arial" w:hAnsi="Arial" w:cs="Arial"/>
          <w:sz w:val="24"/>
          <w:szCs w:val="24"/>
        </w:rPr>
      </w:pPr>
      <w:r w:rsidRPr="008A142A">
        <w:rPr>
          <w:rFonts w:ascii="Arial" w:hAnsi="Arial" w:cs="Arial"/>
          <w:sz w:val="24"/>
          <w:szCs w:val="24"/>
        </w:rPr>
        <w:t>Better Business Cases NI is the primary guidance for NI Departments on the development and review of business cases. The guidance provides a clear framework for appraising, developing and planning projects and programmes using the Five Case Model to deliver best social value for money</w:t>
      </w:r>
      <w:r w:rsidR="008A0623" w:rsidRPr="008A142A">
        <w:rPr>
          <w:rFonts w:ascii="Arial" w:hAnsi="Arial" w:cs="Arial"/>
          <w:sz w:val="24"/>
          <w:szCs w:val="24"/>
        </w:rPr>
        <w:t>.</w:t>
      </w:r>
    </w:p>
    <w:p w14:paraId="035F2CE7" w14:textId="6D982975" w:rsidR="0089337D" w:rsidRPr="008A142A" w:rsidRDefault="002F22D7" w:rsidP="0089337D">
      <w:pPr>
        <w:rPr>
          <w:rFonts w:ascii="Arial" w:hAnsi="Arial" w:cs="Arial"/>
          <w:sz w:val="24"/>
          <w:szCs w:val="24"/>
        </w:rPr>
      </w:pPr>
      <w:hyperlink r:id="rId8" w:history="1">
        <w:r w:rsidR="0089337D" w:rsidRPr="008A142A">
          <w:rPr>
            <w:rStyle w:val="Hyperlink"/>
            <w:rFonts w:ascii="Arial" w:hAnsi="Arial" w:cs="Arial"/>
            <w:sz w:val="24"/>
            <w:szCs w:val="24"/>
          </w:rPr>
          <w:t>Supplementary Guidance</w:t>
        </w:r>
      </w:hyperlink>
      <w:r w:rsidR="0089337D" w:rsidRPr="008A142A">
        <w:rPr>
          <w:rFonts w:ascii="Arial" w:hAnsi="Arial" w:cs="Arial"/>
          <w:sz w:val="24"/>
          <w:szCs w:val="24"/>
        </w:rPr>
        <w:t xml:space="preserve"> specifically related to incorporating social value into business cases is available on the Department of Finance’s website. The supplementary guidance sets out the relevance of social value to each section of the Five Case Model, followed by guidance on how to quantify social costs and benefits when appraising options. This should be read in conjunction with other guidance on the </w:t>
      </w:r>
      <w:hyperlink r:id="rId9" w:history="1">
        <w:r w:rsidR="0089337D" w:rsidRPr="008A142A">
          <w:rPr>
            <w:rStyle w:val="Hyperlink"/>
            <w:rFonts w:ascii="Arial" w:hAnsi="Arial" w:cs="Arial"/>
            <w:sz w:val="24"/>
            <w:szCs w:val="24"/>
          </w:rPr>
          <w:t>Better Business Cases NI website</w:t>
        </w:r>
      </w:hyperlink>
      <w:r w:rsidR="0089337D" w:rsidRPr="008A142A">
        <w:rPr>
          <w:rFonts w:ascii="Arial" w:hAnsi="Arial" w:cs="Arial"/>
          <w:sz w:val="24"/>
          <w:szCs w:val="24"/>
        </w:rPr>
        <w:t>.</w:t>
      </w:r>
    </w:p>
    <w:p w14:paraId="08173689" w14:textId="77777777" w:rsidR="0089337D" w:rsidRPr="008A142A" w:rsidRDefault="0089337D" w:rsidP="0089337D">
      <w:pPr>
        <w:rPr>
          <w:rFonts w:ascii="Arial" w:hAnsi="Arial" w:cs="Arial"/>
          <w:sz w:val="24"/>
          <w:szCs w:val="24"/>
        </w:rPr>
      </w:pPr>
    </w:p>
    <w:p w14:paraId="2BA992A8" w14:textId="77777777" w:rsidR="00F4498C" w:rsidRPr="008A142A" w:rsidRDefault="00F4498C" w:rsidP="009B0297">
      <w:pPr>
        <w:pStyle w:val="Heading2"/>
        <w:rPr>
          <w:rFonts w:ascii="Arial" w:hAnsi="Arial" w:cs="Arial"/>
          <w:sz w:val="24"/>
          <w:szCs w:val="24"/>
        </w:rPr>
      </w:pPr>
      <w:bookmarkStart w:id="6" w:name="_Toc89954158"/>
      <w:r w:rsidRPr="008A142A">
        <w:rPr>
          <w:rFonts w:ascii="Arial" w:hAnsi="Arial" w:cs="Arial"/>
          <w:sz w:val="24"/>
          <w:szCs w:val="24"/>
        </w:rPr>
        <w:t>Consult with communities and suppliers</w:t>
      </w:r>
      <w:bookmarkEnd w:id="6"/>
    </w:p>
    <w:p w14:paraId="1EC5C61C" w14:textId="08C6A580" w:rsidR="00525AAE" w:rsidRPr="008A142A" w:rsidRDefault="00525AAE" w:rsidP="006014E3">
      <w:pPr>
        <w:rPr>
          <w:rFonts w:ascii="Arial" w:hAnsi="Arial" w:cs="Arial"/>
          <w:sz w:val="24"/>
          <w:szCs w:val="24"/>
        </w:rPr>
      </w:pPr>
      <w:r w:rsidRPr="008A142A">
        <w:rPr>
          <w:rFonts w:ascii="Arial" w:hAnsi="Arial" w:cs="Arial"/>
          <w:sz w:val="24"/>
          <w:szCs w:val="24"/>
        </w:rPr>
        <w:t>Engaging with stakeholders whilst the procurement documents are being developed will help Commissioners and Procurement Officers to understand which Social Value Theme(s) are most relevant to the contract and the Social Value Indicators which will deliver the greatest impact for those communities affected by the procurement.</w:t>
      </w:r>
    </w:p>
    <w:p w14:paraId="6B790CD6" w14:textId="77777777" w:rsidR="00525AAE" w:rsidRPr="008A142A" w:rsidRDefault="00525AAE" w:rsidP="00525AAE">
      <w:pPr>
        <w:pStyle w:val="Heading3"/>
        <w:rPr>
          <w:rFonts w:ascii="Arial" w:hAnsi="Arial" w:cs="Arial"/>
        </w:rPr>
      </w:pPr>
      <w:bookmarkStart w:id="7" w:name="_Toc89954159"/>
      <w:r w:rsidRPr="008A142A">
        <w:rPr>
          <w:rFonts w:ascii="Arial" w:hAnsi="Arial" w:cs="Arial"/>
        </w:rPr>
        <w:t>Community engagement</w:t>
      </w:r>
      <w:bookmarkEnd w:id="7"/>
    </w:p>
    <w:p w14:paraId="1114F136" w14:textId="3D09B15E" w:rsidR="00C3532A" w:rsidRPr="008A142A" w:rsidRDefault="00C3532A" w:rsidP="00C3532A">
      <w:pPr>
        <w:rPr>
          <w:rFonts w:ascii="Arial" w:hAnsi="Arial" w:cs="Arial"/>
          <w:sz w:val="24"/>
          <w:szCs w:val="24"/>
          <w:lang w:val="en-US"/>
        </w:rPr>
      </w:pPr>
      <w:r w:rsidRPr="008A142A">
        <w:rPr>
          <w:rFonts w:ascii="Arial" w:hAnsi="Arial" w:cs="Arial"/>
          <w:sz w:val="24"/>
          <w:szCs w:val="24"/>
        </w:rPr>
        <w:t xml:space="preserve">Community engagement can </w:t>
      </w:r>
      <w:r w:rsidR="000D1127" w:rsidRPr="008A142A">
        <w:rPr>
          <w:rFonts w:ascii="Arial" w:hAnsi="Arial" w:cs="Arial"/>
          <w:sz w:val="24"/>
          <w:szCs w:val="24"/>
        </w:rPr>
        <w:t>be</w:t>
      </w:r>
      <w:r w:rsidRPr="008A142A">
        <w:rPr>
          <w:rFonts w:ascii="Arial" w:hAnsi="Arial" w:cs="Arial"/>
          <w:sz w:val="24"/>
          <w:szCs w:val="24"/>
        </w:rPr>
        <w:t xml:space="preserve"> </w:t>
      </w:r>
      <w:r w:rsidR="000D1127" w:rsidRPr="008A142A">
        <w:rPr>
          <w:rFonts w:ascii="Arial" w:hAnsi="Arial" w:cs="Arial"/>
          <w:sz w:val="24"/>
          <w:szCs w:val="24"/>
        </w:rPr>
        <w:t>significant</w:t>
      </w:r>
      <w:r w:rsidR="000D1127" w:rsidRPr="008A142A" w:rsidDel="000D1127">
        <w:rPr>
          <w:rFonts w:ascii="Arial" w:hAnsi="Arial" w:cs="Arial"/>
          <w:sz w:val="24"/>
          <w:szCs w:val="24"/>
        </w:rPr>
        <w:t xml:space="preserve"> </w:t>
      </w:r>
      <w:r w:rsidRPr="008A142A">
        <w:rPr>
          <w:rFonts w:ascii="Arial" w:hAnsi="Arial" w:cs="Arial"/>
          <w:sz w:val="24"/>
          <w:szCs w:val="24"/>
        </w:rPr>
        <w:t xml:space="preserve">in shaping the social value that is delivered through a project.  </w:t>
      </w:r>
      <w:r w:rsidRPr="008A142A">
        <w:rPr>
          <w:rFonts w:ascii="Arial" w:hAnsi="Arial" w:cs="Arial"/>
          <w:sz w:val="24"/>
          <w:szCs w:val="24"/>
          <w:lang w:val="en-US"/>
        </w:rPr>
        <w:t>It is important to engage with the communities where projects are being delivered to ascertain what their needs are and how they can best benefit</w:t>
      </w:r>
      <w:r w:rsidR="000D1127" w:rsidRPr="008A142A">
        <w:rPr>
          <w:rFonts w:ascii="Arial" w:hAnsi="Arial" w:cs="Arial"/>
          <w:sz w:val="24"/>
          <w:szCs w:val="24"/>
          <w:lang w:val="en-US"/>
        </w:rPr>
        <w:t xml:space="preserve"> from the project being delivered in their area</w:t>
      </w:r>
      <w:r w:rsidRPr="008A142A">
        <w:rPr>
          <w:rFonts w:ascii="Arial" w:hAnsi="Arial" w:cs="Arial"/>
          <w:sz w:val="24"/>
          <w:szCs w:val="24"/>
          <w:lang w:val="en-US"/>
        </w:rPr>
        <w:t xml:space="preserve">. Contracting Authorities can engage with stakeholders in the community when designing the social value </w:t>
      </w:r>
      <w:r w:rsidR="000D1127" w:rsidRPr="008A142A">
        <w:rPr>
          <w:rFonts w:ascii="Arial" w:hAnsi="Arial" w:cs="Arial"/>
          <w:sz w:val="24"/>
          <w:szCs w:val="24"/>
          <w:lang w:val="en-US"/>
        </w:rPr>
        <w:t>requirements of</w:t>
      </w:r>
      <w:r w:rsidRPr="008A142A">
        <w:rPr>
          <w:rFonts w:ascii="Arial" w:hAnsi="Arial" w:cs="Arial"/>
          <w:sz w:val="24"/>
          <w:szCs w:val="24"/>
          <w:lang w:val="en-US"/>
        </w:rPr>
        <w:t xml:space="preserve"> a contract.  Similarly</w:t>
      </w:r>
      <w:r w:rsidR="000D1127" w:rsidRPr="008A142A">
        <w:rPr>
          <w:rFonts w:ascii="Arial" w:hAnsi="Arial" w:cs="Arial"/>
          <w:sz w:val="24"/>
          <w:szCs w:val="24"/>
          <w:lang w:val="en-US"/>
        </w:rPr>
        <w:t>,</w:t>
      </w:r>
      <w:r w:rsidRPr="008A142A">
        <w:rPr>
          <w:rFonts w:ascii="Arial" w:hAnsi="Arial" w:cs="Arial"/>
          <w:sz w:val="24"/>
          <w:szCs w:val="24"/>
          <w:lang w:val="en-US"/>
        </w:rPr>
        <w:t xml:space="preserve"> it is important that </w:t>
      </w:r>
      <w:r w:rsidR="009303CA" w:rsidRPr="008A142A">
        <w:rPr>
          <w:rFonts w:ascii="Arial" w:hAnsi="Arial" w:cs="Arial"/>
          <w:sz w:val="24"/>
          <w:szCs w:val="24"/>
          <w:lang w:val="en-US"/>
        </w:rPr>
        <w:t xml:space="preserve">the successful </w:t>
      </w:r>
      <w:r w:rsidRPr="008A142A">
        <w:rPr>
          <w:rFonts w:ascii="Arial" w:hAnsi="Arial" w:cs="Arial"/>
          <w:sz w:val="24"/>
          <w:szCs w:val="24"/>
          <w:lang w:val="en-US"/>
        </w:rPr>
        <w:t>Contractor</w:t>
      </w:r>
      <w:r w:rsidR="009303CA" w:rsidRPr="008A142A">
        <w:rPr>
          <w:rFonts w:ascii="Arial" w:hAnsi="Arial" w:cs="Arial"/>
          <w:sz w:val="24"/>
          <w:szCs w:val="24"/>
          <w:lang w:val="en-US"/>
        </w:rPr>
        <w:t xml:space="preserve"> also</w:t>
      </w:r>
      <w:r w:rsidRPr="008A142A">
        <w:rPr>
          <w:rFonts w:ascii="Arial" w:hAnsi="Arial" w:cs="Arial"/>
          <w:sz w:val="24"/>
          <w:szCs w:val="24"/>
          <w:lang w:val="en-US"/>
        </w:rPr>
        <w:t xml:space="preserve"> engage</w:t>
      </w:r>
      <w:r w:rsidR="009303CA" w:rsidRPr="008A142A">
        <w:rPr>
          <w:rFonts w:ascii="Arial" w:hAnsi="Arial" w:cs="Arial"/>
          <w:sz w:val="24"/>
          <w:szCs w:val="24"/>
          <w:lang w:val="en-US"/>
        </w:rPr>
        <w:t>s</w:t>
      </w:r>
      <w:r w:rsidRPr="008A142A">
        <w:rPr>
          <w:rFonts w:ascii="Arial" w:hAnsi="Arial" w:cs="Arial"/>
          <w:sz w:val="24"/>
          <w:szCs w:val="24"/>
          <w:lang w:val="en-US"/>
        </w:rPr>
        <w:t xml:space="preserve"> with </w:t>
      </w:r>
      <w:r w:rsidR="009303CA" w:rsidRPr="008A142A">
        <w:rPr>
          <w:rFonts w:ascii="Arial" w:hAnsi="Arial" w:cs="Arial"/>
          <w:sz w:val="24"/>
          <w:szCs w:val="24"/>
          <w:lang w:val="en-US"/>
        </w:rPr>
        <w:t xml:space="preserve">the </w:t>
      </w:r>
      <w:r w:rsidRPr="008A142A">
        <w:rPr>
          <w:rFonts w:ascii="Arial" w:hAnsi="Arial" w:cs="Arial"/>
          <w:sz w:val="24"/>
          <w:szCs w:val="24"/>
          <w:lang w:val="en-US"/>
        </w:rPr>
        <w:t>communit</w:t>
      </w:r>
      <w:r w:rsidR="009303CA" w:rsidRPr="008A142A">
        <w:rPr>
          <w:rFonts w:ascii="Arial" w:hAnsi="Arial" w:cs="Arial"/>
          <w:sz w:val="24"/>
          <w:szCs w:val="24"/>
          <w:lang w:val="en-US"/>
        </w:rPr>
        <w:t>y</w:t>
      </w:r>
      <w:r w:rsidRPr="008A142A">
        <w:rPr>
          <w:rFonts w:ascii="Arial" w:hAnsi="Arial" w:cs="Arial"/>
          <w:sz w:val="24"/>
          <w:szCs w:val="24"/>
          <w:lang w:val="en-US"/>
        </w:rPr>
        <w:t xml:space="preserve"> </w:t>
      </w:r>
      <w:r w:rsidR="009303CA" w:rsidRPr="008A142A">
        <w:rPr>
          <w:rFonts w:ascii="Arial" w:hAnsi="Arial" w:cs="Arial"/>
          <w:sz w:val="24"/>
          <w:szCs w:val="24"/>
          <w:lang w:val="en-US"/>
        </w:rPr>
        <w:t>who are impacted by the</w:t>
      </w:r>
      <w:r w:rsidRPr="008A142A">
        <w:rPr>
          <w:rFonts w:ascii="Arial" w:hAnsi="Arial" w:cs="Arial"/>
          <w:sz w:val="24"/>
          <w:szCs w:val="24"/>
          <w:lang w:val="en-US"/>
        </w:rPr>
        <w:t xml:space="preserve"> project to ensure that the</w:t>
      </w:r>
      <w:r w:rsidR="009303CA" w:rsidRPr="008A142A">
        <w:rPr>
          <w:rFonts w:ascii="Arial" w:hAnsi="Arial" w:cs="Arial"/>
          <w:sz w:val="24"/>
          <w:szCs w:val="24"/>
          <w:lang w:val="en-US"/>
        </w:rPr>
        <w:t xml:space="preserve"> Contractor is</w:t>
      </w:r>
      <w:r w:rsidRPr="008A142A">
        <w:rPr>
          <w:rFonts w:ascii="Arial" w:hAnsi="Arial" w:cs="Arial"/>
          <w:sz w:val="24"/>
          <w:szCs w:val="24"/>
          <w:lang w:val="en-US"/>
        </w:rPr>
        <w:t xml:space="preserve"> </w:t>
      </w:r>
      <w:r w:rsidR="000D1127" w:rsidRPr="008A142A">
        <w:rPr>
          <w:rFonts w:ascii="Arial" w:hAnsi="Arial" w:cs="Arial"/>
          <w:sz w:val="24"/>
          <w:szCs w:val="24"/>
          <w:lang w:val="en-US"/>
        </w:rPr>
        <w:t>tailoring</w:t>
      </w:r>
      <w:r w:rsidRPr="008A142A">
        <w:rPr>
          <w:rFonts w:ascii="Arial" w:hAnsi="Arial" w:cs="Arial"/>
          <w:sz w:val="24"/>
          <w:szCs w:val="24"/>
          <w:lang w:val="en-US"/>
        </w:rPr>
        <w:t xml:space="preserve"> the social value delivered to the </w:t>
      </w:r>
      <w:r w:rsidR="000D1127" w:rsidRPr="008A142A">
        <w:rPr>
          <w:rFonts w:ascii="Arial" w:hAnsi="Arial" w:cs="Arial"/>
          <w:sz w:val="24"/>
          <w:szCs w:val="24"/>
          <w:lang w:val="en-US"/>
        </w:rPr>
        <w:t>issues</w:t>
      </w:r>
      <w:r w:rsidRPr="008A142A">
        <w:rPr>
          <w:rFonts w:ascii="Arial" w:hAnsi="Arial" w:cs="Arial"/>
          <w:sz w:val="24"/>
          <w:szCs w:val="24"/>
          <w:lang w:val="en-US"/>
        </w:rPr>
        <w:t xml:space="preserve"> </w:t>
      </w:r>
      <w:r w:rsidR="000D1127" w:rsidRPr="008A142A">
        <w:rPr>
          <w:rFonts w:ascii="Arial" w:hAnsi="Arial" w:cs="Arial"/>
          <w:sz w:val="24"/>
          <w:szCs w:val="24"/>
          <w:lang w:val="en-US"/>
        </w:rPr>
        <w:t>that matter most to the community</w:t>
      </w:r>
      <w:r w:rsidRPr="008A142A">
        <w:rPr>
          <w:rFonts w:ascii="Arial" w:hAnsi="Arial" w:cs="Arial"/>
          <w:sz w:val="24"/>
          <w:szCs w:val="24"/>
          <w:lang w:val="en-US"/>
        </w:rPr>
        <w:t>.</w:t>
      </w:r>
    </w:p>
    <w:p w14:paraId="37C4EF61" w14:textId="4F17A435" w:rsidR="00C3532A" w:rsidRPr="008A142A" w:rsidRDefault="00C3532A" w:rsidP="00C3532A">
      <w:pPr>
        <w:rPr>
          <w:rFonts w:ascii="Arial" w:hAnsi="Arial" w:cs="Arial"/>
          <w:sz w:val="24"/>
          <w:szCs w:val="24"/>
          <w:lang w:val="en-US"/>
        </w:rPr>
      </w:pPr>
      <w:r w:rsidRPr="008A142A">
        <w:rPr>
          <w:rFonts w:ascii="Arial" w:hAnsi="Arial" w:cs="Arial"/>
          <w:sz w:val="24"/>
          <w:szCs w:val="24"/>
          <w:lang w:val="en-US"/>
        </w:rPr>
        <w:t xml:space="preserve">This type of engagement ensures that communities where projects are being delivered are part of shaping the social value derived – it is not done ‘to’ them, but with them. </w:t>
      </w:r>
      <w:r w:rsidRPr="008A142A">
        <w:rPr>
          <w:rFonts w:ascii="Arial" w:hAnsi="Arial" w:cs="Arial"/>
          <w:sz w:val="24"/>
          <w:szCs w:val="24"/>
        </w:rPr>
        <w:t xml:space="preserve"> It</w:t>
      </w:r>
      <w:r w:rsidRPr="008A142A">
        <w:rPr>
          <w:rFonts w:ascii="Arial" w:hAnsi="Arial" w:cs="Arial"/>
          <w:sz w:val="24"/>
          <w:szCs w:val="24"/>
          <w:lang w:val="en-US"/>
        </w:rPr>
        <w:t xml:space="preserve"> helps to foster a sense of ownership of the project and to communicate the benefits delivered to communities.</w:t>
      </w:r>
      <w:r w:rsidRPr="008A142A">
        <w:rPr>
          <w:rFonts w:ascii="Arial" w:hAnsi="Arial" w:cs="Arial"/>
          <w:sz w:val="24"/>
          <w:szCs w:val="24"/>
        </w:rPr>
        <w:t xml:space="preserve"> </w:t>
      </w:r>
      <w:r w:rsidR="00FD7BEE" w:rsidRPr="008A142A">
        <w:rPr>
          <w:rFonts w:ascii="Arial" w:hAnsi="Arial" w:cs="Arial"/>
          <w:sz w:val="24"/>
          <w:szCs w:val="24"/>
        </w:rPr>
        <w:t xml:space="preserve"> Early engagement on contracts </w:t>
      </w:r>
      <w:r w:rsidRPr="008A142A">
        <w:rPr>
          <w:rFonts w:ascii="Arial" w:hAnsi="Arial" w:cs="Arial"/>
          <w:sz w:val="24"/>
          <w:szCs w:val="24"/>
          <w:lang w:val="en-US"/>
        </w:rPr>
        <w:t xml:space="preserve">also allows time for community groups to identify and </w:t>
      </w:r>
      <w:r w:rsidR="000D1127" w:rsidRPr="008A142A">
        <w:rPr>
          <w:rFonts w:ascii="Arial" w:hAnsi="Arial" w:cs="Arial"/>
          <w:sz w:val="24"/>
          <w:szCs w:val="24"/>
          <w:lang w:val="en-US"/>
        </w:rPr>
        <w:t>support</w:t>
      </w:r>
      <w:r w:rsidRPr="008A142A">
        <w:rPr>
          <w:rFonts w:ascii="Arial" w:hAnsi="Arial" w:cs="Arial"/>
          <w:sz w:val="24"/>
          <w:szCs w:val="24"/>
          <w:lang w:val="en-US"/>
        </w:rPr>
        <w:t xml:space="preserve"> people who may wish to avail of the opportunities</w:t>
      </w:r>
      <w:r w:rsidR="000D1127" w:rsidRPr="008A142A">
        <w:rPr>
          <w:rFonts w:ascii="Arial" w:hAnsi="Arial" w:cs="Arial"/>
          <w:sz w:val="24"/>
          <w:szCs w:val="24"/>
          <w:lang w:val="en-US"/>
        </w:rPr>
        <w:t xml:space="preserve"> and</w:t>
      </w:r>
      <w:r w:rsidRPr="008A142A">
        <w:rPr>
          <w:rFonts w:ascii="Arial" w:hAnsi="Arial" w:cs="Arial"/>
          <w:sz w:val="24"/>
          <w:szCs w:val="24"/>
          <w:lang w:val="en-US"/>
        </w:rPr>
        <w:t xml:space="preserve"> to register their organisation </w:t>
      </w:r>
      <w:r w:rsidR="000D1127" w:rsidRPr="008A142A">
        <w:rPr>
          <w:rFonts w:ascii="Arial" w:hAnsi="Arial" w:cs="Arial"/>
          <w:sz w:val="24"/>
          <w:szCs w:val="24"/>
          <w:lang w:val="en-US"/>
        </w:rPr>
        <w:t xml:space="preserve">on </w:t>
      </w:r>
      <w:r w:rsidRPr="008A142A">
        <w:rPr>
          <w:rFonts w:ascii="Arial" w:hAnsi="Arial" w:cs="Arial"/>
          <w:sz w:val="24"/>
          <w:szCs w:val="24"/>
          <w:lang w:val="en-US"/>
        </w:rPr>
        <w:t xml:space="preserve">the </w:t>
      </w:r>
      <w:r w:rsidR="000D1127" w:rsidRPr="008A142A">
        <w:rPr>
          <w:rFonts w:ascii="Arial" w:hAnsi="Arial" w:cs="Arial"/>
          <w:sz w:val="24"/>
          <w:szCs w:val="24"/>
          <w:lang w:val="en-US"/>
        </w:rPr>
        <w:t>‘Find a Broker’ database on the Social Value Unit’s website</w:t>
      </w:r>
      <w:r w:rsidRPr="008A142A">
        <w:rPr>
          <w:rFonts w:ascii="Arial" w:hAnsi="Arial" w:cs="Arial"/>
          <w:sz w:val="24"/>
          <w:szCs w:val="24"/>
          <w:lang w:val="en-US"/>
        </w:rPr>
        <w:t>.</w:t>
      </w:r>
    </w:p>
    <w:p w14:paraId="7F0D4881" w14:textId="77777777" w:rsidR="00FD7BEE" w:rsidRPr="008A142A" w:rsidRDefault="00FD7BEE" w:rsidP="00C3532A">
      <w:pPr>
        <w:rPr>
          <w:rFonts w:ascii="Arial" w:hAnsi="Arial" w:cs="Arial"/>
          <w:sz w:val="24"/>
          <w:szCs w:val="24"/>
        </w:rPr>
      </w:pPr>
    </w:p>
    <w:p w14:paraId="23A9D130" w14:textId="4803D95B" w:rsidR="00D06767" w:rsidRPr="008A142A" w:rsidRDefault="00D06767" w:rsidP="009B0297">
      <w:pPr>
        <w:pStyle w:val="Heading3"/>
        <w:rPr>
          <w:rFonts w:ascii="Arial" w:hAnsi="Arial" w:cs="Arial"/>
        </w:rPr>
      </w:pPr>
      <w:bookmarkStart w:id="8" w:name="_Toc89954160"/>
      <w:r w:rsidRPr="008A142A">
        <w:rPr>
          <w:rFonts w:ascii="Arial" w:hAnsi="Arial" w:cs="Arial"/>
        </w:rPr>
        <w:t>Pre-market engagement with suppliers</w:t>
      </w:r>
      <w:bookmarkEnd w:id="8"/>
    </w:p>
    <w:p w14:paraId="317970C4" w14:textId="20A0CADB" w:rsidR="00D06767" w:rsidRPr="008A142A" w:rsidRDefault="00D06767" w:rsidP="00D257E1">
      <w:pPr>
        <w:rPr>
          <w:rFonts w:ascii="Arial" w:hAnsi="Arial" w:cs="Arial"/>
          <w:sz w:val="24"/>
          <w:szCs w:val="24"/>
        </w:rPr>
      </w:pPr>
      <w:r w:rsidRPr="008A142A">
        <w:rPr>
          <w:rFonts w:ascii="Arial" w:hAnsi="Arial" w:cs="Arial"/>
          <w:sz w:val="24"/>
          <w:szCs w:val="24"/>
        </w:rPr>
        <w:t xml:space="preserve">The aim of pre-market engagement is to allow Commissioners to understand the market capacity and capabilities, different types of models available to delivery on their planned outcomes, potential barriers and how the market could enhance and maximise opportunities to add social value to their offers.   </w:t>
      </w:r>
    </w:p>
    <w:p w14:paraId="4A29C79B" w14:textId="5759D3D5" w:rsidR="00D06767" w:rsidRPr="008A142A" w:rsidRDefault="00D06767" w:rsidP="00D257E1">
      <w:pPr>
        <w:rPr>
          <w:rFonts w:ascii="Arial" w:hAnsi="Arial" w:cs="Arial"/>
          <w:sz w:val="24"/>
          <w:szCs w:val="24"/>
        </w:rPr>
      </w:pPr>
      <w:r w:rsidRPr="008A142A">
        <w:rPr>
          <w:rFonts w:ascii="Arial" w:hAnsi="Arial" w:cs="Arial"/>
          <w:sz w:val="24"/>
          <w:szCs w:val="24"/>
        </w:rPr>
        <w:t xml:space="preserve">Pre-market engagement is a good opportunity to raise social value with potential providers.  Giving potential providers the opportunity to provide their opinion on how social value can be maximised may result in the delivery of more innovative social value initiatives that are better aligned to the Commissioner’s desired outcomes.  Pre-market briefings are also a good way to communicate the buyers’ commitment to social value.  </w:t>
      </w:r>
    </w:p>
    <w:p w14:paraId="7000E6AF" w14:textId="77777777" w:rsidR="00FD7BEE" w:rsidRPr="008A142A" w:rsidRDefault="00FD7BEE" w:rsidP="00C66C30">
      <w:pPr>
        <w:rPr>
          <w:rFonts w:ascii="Arial" w:hAnsi="Arial" w:cs="Arial"/>
          <w:sz w:val="24"/>
          <w:szCs w:val="24"/>
        </w:rPr>
      </w:pPr>
    </w:p>
    <w:p w14:paraId="36D4EF57" w14:textId="21EEA36A" w:rsidR="00FD7BEE" w:rsidRPr="008A142A" w:rsidRDefault="00FD7BEE" w:rsidP="000A5202">
      <w:pPr>
        <w:pStyle w:val="Heading1"/>
        <w:pageBreakBefore/>
        <w:rPr>
          <w:rFonts w:ascii="Arial" w:hAnsi="Arial" w:cs="Arial"/>
          <w:sz w:val="24"/>
          <w:szCs w:val="24"/>
        </w:rPr>
        <w:sectPr w:rsidR="00FD7BEE" w:rsidRPr="008A142A">
          <w:pgSz w:w="11906" w:h="16838"/>
          <w:pgMar w:top="1440" w:right="1440" w:bottom="1440" w:left="1440" w:header="708" w:footer="708" w:gutter="0"/>
          <w:cols w:space="708"/>
          <w:docGrid w:linePitch="360"/>
        </w:sectPr>
      </w:pPr>
    </w:p>
    <w:p w14:paraId="13B46CF2" w14:textId="5AFFE5EF" w:rsidR="000A5202" w:rsidRPr="008A142A" w:rsidRDefault="00FD7BEE" w:rsidP="000A5202">
      <w:pPr>
        <w:pStyle w:val="Heading1"/>
        <w:pageBreakBefore/>
        <w:rPr>
          <w:rFonts w:ascii="Arial" w:hAnsi="Arial" w:cs="Arial"/>
          <w:sz w:val="24"/>
          <w:szCs w:val="24"/>
        </w:rPr>
      </w:pPr>
      <w:bookmarkStart w:id="9" w:name="_Toc89954161"/>
      <w:r w:rsidRPr="008A142A">
        <w:rPr>
          <w:rFonts w:ascii="Arial" w:hAnsi="Arial" w:cs="Arial"/>
          <w:sz w:val="24"/>
          <w:szCs w:val="24"/>
        </w:rPr>
        <w:t>T</w:t>
      </w:r>
      <w:r w:rsidR="000A5202" w:rsidRPr="008A142A">
        <w:rPr>
          <w:rFonts w:ascii="Arial" w:hAnsi="Arial" w:cs="Arial"/>
          <w:sz w:val="24"/>
          <w:szCs w:val="24"/>
        </w:rPr>
        <w:t xml:space="preserve">he Social Value </w:t>
      </w:r>
      <w:r w:rsidR="00C66C30" w:rsidRPr="008A142A">
        <w:rPr>
          <w:rFonts w:ascii="Arial" w:hAnsi="Arial" w:cs="Arial"/>
          <w:sz w:val="24"/>
          <w:szCs w:val="24"/>
        </w:rPr>
        <w:t xml:space="preserve">Points </w:t>
      </w:r>
      <w:r w:rsidR="000A5202" w:rsidRPr="008A142A">
        <w:rPr>
          <w:rFonts w:ascii="Arial" w:hAnsi="Arial" w:cs="Arial"/>
          <w:sz w:val="24"/>
          <w:szCs w:val="24"/>
        </w:rPr>
        <w:t>Model</w:t>
      </w:r>
      <w:bookmarkEnd w:id="9"/>
    </w:p>
    <w:p w14:paraId="6C82C759" w14:textId="77777777" w:rsidR="00205982" w:rsidRPr="008A142A" w:rsidRDefault="00205982" w:rsidP="00205982">
      <w:pPr>
        <w:rPr>
          <w:rFonts w:ascii="Arial" w:hAnsi="Arial" w:cs="Arial"/>
          <w:sz w:val="24"/>
          <w:szCs w:val="24"/>
        </w:rPr>
      </w:pPr>
    </w:p>
    <w:p w14:paraId="00C65713" w14:textId="14C519E2" w:rsidR="000A5202" w:rsidRPr="008A142A" w:rsidRDefault="005952F4" w:rsidP="005952F4">
      <w:pPr>
        <w:rPr>
          <w:rFonts w:ascii="Arial" w:hAnsi="Arial" w:cs="Arial"/>
          <w:sz w:val="24"/>
          <w:szCs w:val="24"/>
        </w:rPr>
      </w:pPr>
      <w:r w:rsidRPr="008A142A">
        <w:rPr>
          <w:rFonts w:ascii="Arial" w:hAnsi="Arial" w:cs="Arial"/>
          <w:sz w:val="24"/>
          <w:szCs w:val="24"/>
        </w:rPr>
        <w:t xml:space="preserve">PPN 01/21 provides a framework of themes and indicators which are linked to the Programme for Government outcomes.  A common framework enables contractors and suppliers to develop a shared understanding of the social value requirements which will be taken into account.  Where social value is to be included as contract conditions the social value initiatives to deliver these same themes and indicators can be used in a proportionate manner.  </w:t>
      </w:r>
      <w:r w:rsidR="00205982" w:rsidRPr="008A142A">
        <w:rPr>
          <w:rFonts w:ascii="Arial" w:hAnsi="Arial" w:cs="Arial"/>
          <w:sz w:val="24"/>
          <w:szCs w:val="24"/>
        </w:rPr>
        <w:t>Each initiative</w:t>
      </w:r>
      <w:r w:rsidR="000A5202" w:rsidRPr="008A142A">
        <w:rPr>
          <w:rFonts w:ascii="Arial" w:hAnsi="Arial" w:cs="Arial"/>
          <w:sz w:val="24"/>
          <w:szCs w:val="24"/>
        </w:rPr>
        <w:t xml:space="preserve"> has been allocated </w:t>
      </w:r>
      <w:r w:rsidR="000A5202" w:rsidRPr="008A142A">
        <w:rPr>
          <w:rFonts w:ascii="Arial" w:eastAsiaTheme="majorEastAsia" w:hAnsi="Arial" w:cs="Arial"/>
          <w:bCs/>
          <w:sz w:val="24"/>
          <w:szCs w:val="24"/>
        </w:rPr>
        <w:t>a number of social value points</w:t>
      </w:r>
      <w:r w:rsidRPr="008A142A">
        <w:rPr>
          <w:rFonts w:ascii="Arial" w:eastAsiaTheme="majorEastAsia" w:hAnsi="Arial" w:cs="Arial"/>
          <w:bCs/>
          <w:sz w:val="24"/>
          <w:szCs w:val="24"/>
        </w:rPr>
        <w:t xml:space="preserve"> which the contractor can deliver to meet their target</w:t>
      </w:r>
      <w:r w:rsidR="000A5202" w:rsidRPr="008A142A">
        <w:rPr>
          <w:rFonts w:ascii="Arial" w:eastAsiaTheme="majorEastAsia" w:hAnsi="Arial" w:cs="Arial"/>
          <w:bCs/>
          <w:sz w:val="24"/>
          <w:szCs w:val="24"/>
        </w:rPr>
        <w:t xml:space="preserve">.  </w:t>
      </w:r>
    </w:p>
    <w:p w14:paraId="02E19661" w14:textId="525827B4" w:rsidR="005952F4" w:rsidRPr="008A142A" w:rsidRDefault="000A5202" w:rsidP="000C356B">
      <w:pPr>
        <w:spacing w:after="0" w:line="276" w:lineRule="auto"/>
        <w:ind w:right="-46"/>
        <w:contextualSpacing/>
        <w:jc w:val="both"/>
        <w:rPr>
          <w:rFonts w:ascii="Arial" w:hAnsi="Arial" w:cs="Arial"/>
          <w:sz w:val="24"/>
          <w:szCs w:val="24"/>
        </w:rPr>
      </w:pPr>
      <w:r w:rsidRPr="008A142A">
        <w:rPr>
          <w:rFonts w:ascii="Arial" w:hAnsi="Arial" w:cs="Arial"/>
          <w:sz w:val="24"/>
          <w:szCs w:val="24"/>
        </w:rPr>
        <w:t xml:space="preserve">The Contracting Authority decides which of the Social Value </w:t>
      </w:r>
      <w:r w:rsidR="00205982" w:rsidRPr="008A142A">
        <w:rPr>
          <w:rFonts w:ascii="Arial" w:hAnsi="Arial" w:cs="Arial"/>
          <w:sz w:val="24"/>
          <w:szCs w:val="24"/>
        </w:rPr>
        <w:t xml:space="preserve">initiatives </w:t>
      </w:r>
      <w:r w:rsidRPr="008A142A">
        <w:rPr>
          <w:rFonts w:ascii="Arial" w:hAnsi="Arial" w:cs="Arial"/>
          <w:sz w:val="24"/>
          <w:szCs w:val="24"/>
        </w:rPr>
        <w:t xml:space="preserve">are relevant to include in their contract, in light of the subject matter of the contract and the Authority’s strategic priorities. </w:t>
      </w:r>
    </w:p>
    <w:p w14:paraId="34D8126D" w14:textId="77777777" w:rsidR="005952F4" w:rsidRPr="008A142A" w:rsidRDefault="005952F4" w:rsidP="000C356B">
      <w:pPr>
        <w:spacing w:after="0" w:line="276" w:lineRule="auto"/>
        <w:ind w:right="-46"/>
        <w:contextualSpacing/>
        <w:jc w:val="both"/>
        <w:rPr>
          <w:rFonts w:ascii="Arial" w:hAnsi="Arial" w:cs="Arial"/>
          <w:sz w:val="24"/>
          <w:szCs w:val="24"/>
        </w:rPr>
      </w:pPr>
    </w:p>
    <w:p w14:paraId="06A0B453" w14:textId="0CED4D4B" w:rsidR="00A536D7" w:rsidRPr="008A142A" w:rsidRDefault="000C356B" w:rsidP="000C356B">
      <w:pPr>
        <w:spacing w:after="0" w:line="276" w:lineRule="auto"/>
        <w:ind w:right="-46"/>
        <w:contextualSpacing/>
        <w:jc w:val="both"/>
        <w:rPr>
          <w:rFonts w:ascii="Arial" w:hAnsi="Arial" w:cs="Arial"/>
          <w:sz w:val="24"/>
          <w:szCs w:val="24"/>
        </w:rPr>
      </w:pPr>
      <w:r w:rsidRPr="008A142A">
        <w:rPr>
          <w:rFonts w:ascii="Arial" w:hAnsi="Arial" w:cs="Arial"/>
          <w:sz w:val="24"/>
          <w:szCs w:val="24"/>
        </w:rPr>
        <w:t xml:space="preserve">Contracting Authorities should ensure that sufficient </w:t>
      </w:r>
      <w:r w:rsidR="00205982" w:rsidRPr="008A142A">
        <w:rPr>
          <w:rFonts w:ascii="Arial" w:hAnsi="Arial" w:cs="Arial"/>
          <w:sz w:val="24"/>
          <w:szCs w:val="24"/>
        </w:rPr>
        <w:t>initiatives</w:t>
      </w:r>
      <w:r w:rsidRPr="008A142A">
        <w:rPr>
          <w:rFonts w:ascii="Arial" w:hAnsi="Arial" w:cs="Arial"/>
          <w:sz w:val="24"/>
          <w:szCs w:val="24"/>
        </w:rPr>
        <w:t xml:space="preserve"> have been selected to ensure flexibility and that Contractors have options as to how they cho</w:t>
      </w:r>
      <w:r w:rsidR="00FB16DB" w:rsidRPr="008A142A">
        <w:rPr>
          <w:rFonts w:ascii="Arial" w:hAnsi="Arial" w:cs="Arial"/>
          <w:sz w:val="24"/>
          <w:szCs w:val="24"/>
        </w:rPr>
        <w:t>ose to deliver the Social Value</w:t>
      </w:r>
      <w:r w:rsidR="005952F4" w:rsidRPr="008A142A">
        <w:rPr>
          <w:rFonts w:ascii="Arial" w:hAnsi="Arial" w:cs="Arial"/>
          <w:sz w:val="24"/>
          <w:szCs w:val="24"/>
        </w:rPr>
        <w:t xml:space="preserve">.  </w:t>
      </w:r>
      <w:r w:rsidR="002D27B3" w:rsidRPr="008A142A">
        <w:rPr>
          <w:rFonts w:ascii="Arial" w:hAnsi="Arial" w:cs="Arial"/>
          <w:sz w:val="24"/>
          <w:szCs w:val="24"/>
        </w:rPr>
        <w:t>The Contracting A</w:t>
      </w:r>
      <w:r w:rsidR="000A5202" w:rsidRPr="008A142A">
        <w:rPr>
          <w:rFonts w:ascii="Arial" w:hAnsi="Arial" w:cs="Arial"/>
          <w:sz w:val="24"/>
          <w:szCs w:val="24"/>
        </w:rPr>
        <w:t>uthority has the ability to tailor the</w:t>
      </w:r>
      <w:r w:rsidR="00205982" w:rsidRPr="008A142A">
        <w:rPr>
          <w:rFonts w:ascii="Arial" w:hAnsi="Arial" w:cs="Arial"/>
          <w:sz w:val="24"/>
          <w:szCs w:val="24"/>
        </w:rPr>
        <w:t xml:space="preserve"> initiatives</w:t>
      </w:r>
      <w:r w:rsidR="000A5202" w:rsidRPr="008A142A">
        <w:rPr>
          <w:rFonts w:ascii="Arial" w:hAnsi="Arial" w:cs="Arial"/>
          <w:sz w:val="24"/>
          <w:szCs w:val="24"/>
        </w:rPr>
        <w:t xml:space="preserve"> to meet their Departmental policy aims by identifying priority groups they may wish to incentivise the contractor to work with.  (See ‘Tailoring </w:t>
      </w:r>
      <w:r w:rsidR="00853927" w:rsidRPr="008A142A">
        <w:rPr>
          <w:rFonts w:ascii="Arial" w:hAnsi="Arial" w:cs="Arial"/>
          <w:sz w:val="24"/>
          <w:szCs w:val="24"/>
        </w:rPr>
        <w:t>I</w:t>
      </w:r>
      <w:r w:rsidR="00205982" w:rsidRPr="008A142A">
        <w:rPr>
          <w:rFonts w:ascii="Arial" w:hAnsi="Arial" w:cs="Arial"/>
          <w:sz w:val="24"/>
          <w:szCs w:val="24"/>
        </w:rPr>
        <w:t>nitiatives</w:t>
      </w:r>
      <w:r w:rsidR="000A5202" w:rsidRPr="008A142A">
        <w:rPr>
          <w:rFonts w:ascii="Arial" w:hAnsi="Arial" w:cs="Arial"/>
          <w:sz w:val="24"/>
          <w:szCs w:val="24"/>
        </w:rPr>
        <w:t xml:space="preserve"> to reflect priority groups’ below</w:t>
      </w:r>
      <w:r w:rsidR="00A536D7" w:rsidRPr="008A142A">
        <w:rPr>
          <w:rFonts w:ascii="Arial" w:hAnsi="Arial" w:cs="Arial"/>
          <w:sz w:val="24"/>
          <w:szCs w:val="24"/>
        </w:rPr>
        <w:t>.</w:t>
      </w:r>
      <w:r w:rsidR="000A5202" w:rsidRPr="008A142A">
        <w:rPr>
          <w:rFonts w:ascii="Arial" w:hAnsi="Arial" w:cs="Arial"/>
          <w:sz w:val="24"/>
          <w:szCs w:val="24"/>
        </w:rPr>
        <w:t>)</w:t>
      </w:r>
      <w:r w:rsidR="00A536D7" w:rsidRPr="008A142A">
        <w:rPr>
          <w:rFonts w:ascii="Arial" w:hAnsi="Arial" w:cs="Arial"/>
          <w:sz w:val="24"/>
          <w:szCs w:val="24"/>
        </w:rPr>
        <w:t xml:space="preserve">  </w:t>
      </w:r>
    </w:p>
    <w:p w14:paraId="55B7A412" w14:textId="77777777" w:rsidR="00A536D7" w:rsidRPr="008A142A" w:rsidRDefault="00A536D7" w:rsidP="000A5202">
      <w:pPr>
        <w:spacing w:after="0" w:line="276" w:lineRule="auto"/>
        <w:ind w:right="-46"/>
        <w:contextualSpacing/>
        <w:jc w:val="both"/>
        <w:rPr>
          <w:rFonts w:ascii="Arial" w:hAnsi="Arial" w:cs="Arial"/>
          <w:sz w:val="24"/>
          <w:szCs w:val="24"/>
        </w:rPr>
      </w:pPr>
    </w:p>
    <w:p w14:paraId="2FCF5950" w14:textId="306C0E14" w:rsidR="000A5202" w:rsidRPr="008A142A" w:rsidRDefault="000C356B" w:rsidP="009303CA">
      <w:pPr>
        <w:pStyle w:val="Heading2"/>
        <w:rPr>
          <w:rFonts w:ascii="Arial" w:hAnsi="Arial" w:cs="Arial"/>
          <w:sz w:val="24"/>
          <w:szCs w:val="24"/>
        </w:rPr>
      </w:pPr>
      <w:bookmarkStart w:id="10" w:name="_Toc89954162"/>
      <w:r w:rsidRPr="008A142A">
        <w:rPr>
          <w:rFonts w:ascii="Arial" w:hAnsi="Arial" w:cs="Arial"/>
          <w:sz w:val="24"/>
          <w:szCs w:val="24"/>
        </w:rPr>
        <w:t>How does the Social Value</w:t>
      </w:r>
      <w:r w:rsidR="00195BEC" w:rsidRPr="008A142A">
        <w:rPr>
          <w:rFonts w:ascii="Arial" w:hAnsi="Arial" w:cs="Arial"/>
          <w:sz w:val="24"/>
          <w:szCs w:val="24"/>
        </w:rPr>
        <w:t xml:space="preserve"> Points</w:t>
      </w:r>
      <w:r w:rsidRPr="008A142A">
        <w:rPr>
          <w:rFonts w:ascii="Arial" w:hAnsi="Arial" w:cs="Arial"/>
          <w:sz w:val="24"/>
          <w:szCs w:val="24"/>
        </w:rPr>
        <w:t xml:space="preserve"> Model work?</w:t>
      </w:r>
      <w:bookmarkEnd w:id="10"/>
    </w:p>
    <w:p w14:paraId="4A4BDC8A" w14:textId="72983023" w:rsidR="009F6F98" w:rsidRPr="008A142A" w:rsidRDefault="000A5202" w:rsidP="000A5202">
      <w:pPr>
        <w:spacing w:after="0" w:line="276" w:lineRule="auto"/>
        <w:ind w:right="-46"/>
        <w:jc w:val="both"/>
        <w:rPr>
          <w:rFonts w:ascii="Arial" w:hAnsi="Arial" w:cs="Arial"/>
          <w:sz w:val="24"/>
          <w:szCs w:val="24"/>
        </w:rPr>
      </w:pPr>
      <w:r w:rsidRPr="008A142A">
        <w:rPr>
          <w:rFonts w:ascii="Arial" w:hAnsi="Arial" w:cs="Arial"/>
          <w:sz w:val="24"/>
          <w:szCs w:val="24"/>
        </w:rPr>
        <w:t xml:space="preserve">The Social Value Model requires that the contractor deliver a minimum of 100 social value points per £1m of contract value (and pro-rata).  </w:t>
      </w:r>
    </w:p>
    <w:p w14:paraId="6D3A740C" w14:textId="77777777" w:rsidR="009F6F98" w:rsidRPr="008A142A" w:rsidRDefault="009F6F98" w:rsidP="000A5202">
      <w:pPr>
        <w:spacing w:after="0" w:line="276" w:lineRule="auto"/>
        <w:ind w:right="-46"/>
        <w:jc w:val="both"/>
        <w:rPr>
          <w:rFonts w:ascii="Arial" w:hAnsi="Arial" w:cs="Arial"/>
          <w:sz w:val="24"/>
          <w:szCs w:val="24"/>
        </w:rPr>
      </w:pPr>
    </w:p>
    <w:p w14:paraId="40A214E6" w14:textId="4C9177CB" w:rsidR="000A5202" w:rsidRPr="008A142A" w:rsidRDefault="000A5202" w:rsidP="000A5202">
      <w:pPr>
        <w:spacing w:after="0" w:line="276" w:lineRule="auto"/>
        <w:ind w:right="-46"/>
        <w:jc w:val="both"/>
        <w:rPr>
          <w:rFonts w:ascii="Arial" w:hAnsi="Arial" w:cs="Arial"/>
          <w:sz w:val="24"/>
          <w:szCs w:val="24"/>
        </w:rPr>
      </w:pPr>
      <w:r w:rsidRPr="008A142A">
        <w:rPr>
          <w:rFonts w:ascii="Arial" w:hAnsi="Arial" w:cs="Arial"/>
          <w:sz w:val="24"/>
          <w:szCs w:val="24"/>
        </w:rPr>
        <w:t xml:space="preserve">The contractor will have flexibility to choose which </w:t>
      </w:r>
      <w:r w:rsidR="00497374" w:rsidRPr="008A142A">
        <w:rPr>
          <w:rFonts w:ascii="Arial" w:hAnsi="Arial" w:cs="Arial"/>
          <w:sz w:val="24"/>
          <w:szCs w:val="24"/>
        </w:rPr>
        <w:t>initiatives</w:t>
      </w:r>
      <w:r w:rsidRPr="008A142A">
        <w:rPr>
          <w:rFonts w:ascii="Arial" w:hAnsi="Arial" w:cs="Arial"/>
          <w:sz w:val="24"/>
          <w:szCs w:val="24"/>
        </w:rPr>
        <w:t xml:space="preserve"> they deliver against, giving them the benefit of aligning the requirements of the Contracting Authority with their own business models or solutions and with feedback gathered through community engagement. </w:t>
      </w:r>
    </w:p>
    <w:p w14:paraId="7682DC8E" w14:textId="77777777" w:rsidR="009F6F98" w:rsidRPr="008A142A" w:rsidRDefault="009F6F98" w:rsidP="000A5202">
      <w:pPr>
        <w:spacing w:after="0" w:line="276" w:lineRule="auto"/>
        <w:ind w:right="-46"/>
        <w:jc w:val="both"/>
        <w:rPr>
          <w:rFonts w:ascii="Arial" w:hAnsi="Arial" w:cs="Arial"/>
          <w:sz w:val="24"/>
          <w:szCs w:val="24"/>
        </w:rPr>
      </w:pPr>
    </w:p>
    <w:p w14:paraId="15541884" w14:textId="6ECA8FDF" w:rsidR="009F6F98" w:rsidRPr="008A142A" w:rsidRDefault="009F6F98" w:rsidP="000A5202">
      <w:pPr>
        <w:spacing w:after="0" w:line="276" w:lineRule="auto"/>
        <w:ind w:right="-46"/>
        <w:jc w:val="both"/>
        <w:rPr>
          <w:rFonts w:ascii="Arial" w:hAnsi="Arial" w:cs="Arial"/>
          <w:sz w:val="24"/>
          <w:szCs w:val="24"/>
        </w:rPr>
      </w:pPr>
      <w:r w:rsidRPr="008A142A">
        <w:rPr>
          <w:rFonts w:ascii="Arial" w:hAnsi="Arial" w:cs="Arial"/>
          <w:sz w:val="24"/>
          <w:szCs w:val="24"/>
          <w:lang w:val="en-US"/>
        </w:rPr>
        <w:t xml:space="preserve">The Contracting Authority will set out an indicative minimum number of points that the contractor is required to deliver based on the estimated contract value at the time of procurement.   </w:t>
      </w:r>
      <w:r w:rsidRPr="008A142A">
        <w:rPr>
          <w:rFonts w:ascii="Arial" w:hAnsi="Arial" w:cs="Arial"/>
          <w:sz w:val="24"/>
          <w:szCs w:val="24"/>
        </w:rPr>
        <w:t xml:space="preserve">The Contracting Authority may set minimum mandatory targets for specific social value </w:t>
      </w:r>
      <w:r w:rsidR="00205982" w:rsidRPr="008A142A">
        <w:rPr>
          <w:rFonts w:ascii="Arial" w:hAnsi="Arial" w:cs="Arial"/>
          <w:sz w:val="24"/>
          <w:szCs w:val="24"/>
        </w:rPr>
        <w:t>initiatives</w:t>
      </w:r>
      <w:r w:rsidRPr="008A142A">
        <w:rPr>
          <w:rFonts w:ascii="Arial" w:hAnsi="Arial" w:cs="Arial"/>
          <w:sz w:val="24"/>
          <w:szCs w:val="24"/>
        </w:rPr>
        <w:t xml:space="preserve"> within the Social Value Points Matrix, which the Contractor must deliver as part of the overall social value requirements on the Contract.</w:t>
      </w:r>
      <w:r w:rsidR="00205982" w:rsidRPr="008A142A">
        <w:rPr>
          <w:rFonts w:ascii="Arial" w:hAnsi="Arial" w:cs="Arial"/>
          <w:sz w:val="24"/>
          <w:szCs w:val="24"/>
        </w:rPr>
        <w:t xml:space="preserve">  For example, there may be a minimum number of social value points that must be delivered th</w:t>
      </w:r>
      <w:r w:rsidR="008A142A">
        <w:rPr>
          <w:rFonts w:ascii="Arial" w:hAnsi="Arial" w:cs="Arial"/>
          <w:sz w:val="24"/>
          <w:szCs w:val="24"/>
        </w:rPr>
        <w:t>rough the Paid Employment Initi</w:t>
      </w:r>
      <w:r w:rsidR="00205982" w:rsidRPr="008A142A">
        <w:rPr>
          <w:rFonts w:ascii="Arial" w:hAnsi="Arial" w:cs="Arial"/>
          <w:sz w:val="24"/>
          <w:szCs w:val="24"/>
        </w:rPr>
        <w:t>atives.</w:t>
      </w:r>
    </w:p>
    <w:p w14:paraId="2508964B" w14:textId="77777777" w:rsidR="000A5202" w:rsidRPr="008A142A" w:rsidRDefault="000A5202" w:rsidP="000A5202">
      <w:pPr>
        <w:spacing w:after="0" w:line="276" w:lineRule="auto"/>
        <w:jc w:val="both"/>
        <w:rPr>
          <w:rFonts w:ascii="Arial" w:hAnsi="Arial" w:cs="Arial"/>
          <w:sz w:val="24"/>
          <w:szCs w:val="24"/>
          <w:lang w:val="en-US"/>
        </w:rPr>
      </w:pPr>
    </w:p>
    <w:p w14:paraId="405B4FA2" w14:textId="77777777" w:rsidR="00FB16DB" w:rsidRPr="008A142A" w:rsidRDefault="00FB16DB" w:rsidP="00FB16DB">
      <w:pPr>
        <w:spacing w:after="0"/>
        <w:ind w:right="-46"/>
        <w:contextualSpacing/>
        <w:jc w:val="both"/>
        <w:rPr>
          <w:rFonts w:ascii="Arial" w:hAnsi="Arial" w:cs="Arial"/>
          <w:color w:val="000000" w:themeColor="text1"/>
          <w:sz w:val="24"/>
          <w:szCs w:val="24"/>
        </w:rPr>
      </w:pPr>
    </w:p>
    <w:p w14:paraId="0B8BD3EC" w14:textId="766BD497" w:rsidR="00C66C30" w:rsidRPr="008A142A" w:rsidRDefault="00205982" w:rsidP="00C66C30">
      <w:pPr>
        <w:pStyle w:val="Heading2"/>
        <w:rPr>
          <w:rFonts w:ascii="Arial" w:hAnsi="Arial" w:cs="Arial"/>
          <w:sz w:val="24"/>
          <w:szCs w:val="24"/>
        </w:rPr>
      </w:pPr>
      <w:bookmarkStart w:id="11" w:name="_Toc89954163"/>
      <w:r w:rsidRPr="008A142A">
        <w:rPr>
          <w:rFonts w:ascii="Arial" w:hAnsi="Arial" w:cs="Arial"/>
          <w:sz w:val="24"/>
          <w:szCs w:val="24"/>
        </w:rPr>
        <w:t>Tailoring Initiatives</w:t>
      </w:r>
      <w:r w:rsidR="00C66C30" w:rsidRPr="008A142A">
        <w:rPr>
          <w:rFonts w:ascii="Arial" w:hAnsi="Arial" w:cs="Arial"/>
          <w:sz w:val="24"/>
          <w:szCs w:val="24"/>
        </w:rPr>
        <w:t xml:space="preserve"> to reflect Priority Groups</w:t>
      </w:r>
      <w:bookmarkEnd w:id="11"/>
    </w:p>
    <w:p w14:paraId="0E4DBF08" w14:textId="64860710" w:rsidR="00C66C30" w:rsidRPr="008A142A" w:rsidRDefault="00205982" w:rsidP="00C66C30">
      <w:pPr>
        <w:rPr>
          <w:rFonts w:ascii="Arial" w:hAnsi="Arial" w:cs="Arial"/>
          <w:sz w:val="24"/>
          <w:szCs w:val="24"/>
        </w:rPr>
      </w:pPr>
      <w:r w:rsidRPr="008A142A">
        <w:rPr>
          <w:rFonts w:ascii="Arial" w:hAnsi="Arial" w:cs="Arial"/>
          <w:sz w:val="24"/>
          <w:szCs w:val="24"/>
        </w:rPr>
        <w:t>Some initiatives</w:t>
      </w:r>
      <w:r w:rsidR="00C66C30" w:rsidRPr="008A142A">
        <w:rPr>
          <w:rFonts w:ascii="Arial" w:hAnsi="Arial" w:cs="Arial"/>
          <w:sz w:val="24"/>
          <w:szCs w:val="24"/>
        </w:rPr>
        <w:t xml:space="preserve"> within the Social Value Model can be tailored to </w:t>
      </w:r>
      <w:r w:rsidRPr="008A142A">
        <w:rPr>
          <w:rFonts w:ascii="Arial" w:hAnsi="Arial" w:cs="Arial"/>
          <w:sz w:val="24"/>
          <w:szCs w:val="24"/>
        </w:rPr>
        <w:t xml:space="preserve">target </w:t>
      </w:r>
      <w:r w:rsidR="00C66C30" w:rsidRPr="008A142A">
        <w:rPr>
          <w:rFonts w:ascii="Arial" w:hAnsi="Arial" w:cs="Arial"/>
          <w:sz w:val="24"/>
          <w:szCs w:val="24"/>
        </w:rPr>
        <w:t>disadvantaged groups which the Contracting Authority is particularly invested in.  For example, the Department of Justice has a strategic responsibility for justice and, as a result, may want to target employment, skills and training opportunities to people with a conviction</w:t>
      </w:r>
      <w:r w:rsidRPr="008A142A">
        <w:rPr>
          <w:rFonts w:ascii="Arial" w:hAnsi="Arial" w:cs="Arial"/>
          <w:sz w:val="24"/>
          <w:szCs w:val="24"/>
        </w:rPr>
        <w:t xml:space="preserve"> or at risk of c</w:t>
      </w:r>
      <w:r w:rsidR="00B931C4" w:rsidRPr="008A142A">
        <w:rPr>
          <w:rFonts w:ascii="Arial" w:hAnsi="Arial" w:cs="Arial"/>
          <w:sz w:val="24"/>
          <w:szCs w:val="24"/>
        </w:rPr>
        <w:t>r</w:t>
      </w:r>
      <w:r w:rsidRPr="008A142A">
        <w:rPr>
          <w:rFonts w:ascii="Arial" w:hAnsi="Arial" w:cs="Arial"/>
          <w:sz w:val="24"/>
          <w:szCs w:val="24"/>
        </w:rPr>
        <w:t>iminality</w:t>
      </w:r>
      <w:r w:rsidR="00C66C30" w:rsidRPr="008A142A">
        <w:rPr>
          <w:rFonts w:ascii="Arial" w:hAnsi="Arial" w:cs="Arial"/>
          <w:sz w:val="24"/>
          <w:szCs w:val="24"/>
        </w:rPr>
        <w:t xml:space="preserve">. </w:t>
      </w:r>
    </w:p>
    <w:p w14:paraId="57A65585" w14:textId="7E309A85" w:rsidR="00C66C30" w:rsidRPr="008A142A" w:rsidRDefault="00C66C30" w:rsidP="00C66C30">
      <w:pPr>
        <w:rPr>
          <w:rFonts w:ascii="Arial" w:hAnsi="Arial" w:cs="Arial"/>
          <w:sz w:val="24"/>
          <w:szCs w:val="24"/>
        </w:rPr>
      </w:pPr>
      <w:r w:rsidRPr="008A142A">
        <w:rPr>
          <w:rFonts w:ascii="Arial" w:hAnsi="Arial" w:cs="Arial"/>
          <w:sz w:val="24"/>
          <w:szCs w:val="24"/>
        </w:rPr>
        <w:t xml:space="preserve">The Social Value Points Model gives Contracting Authorities the ability to incentivise Contractors to deliver social value outcomes to the Authority’s priority groups by increasing the social value points </w:t>
      </w:r>
      <w:r w:rsidR="00B931C4" w:rsidRPr="008A142A">
        <w:rPr>
          <w:rFonts w:ascii="Arial" w:hAnsi="Arial" w:cs="Arial"/>
          <w:sz w:val="24"/>
          <w:szCs w:val="24"/>
        </w:rPr>
        <w:t>awarded for delivering initiatives to those groups</w:t>
      </w:r>
      <w:r w:rsidRPr="008A142A">
        <w:rPr>
          <w:rFonts w:ascii="Arial" w:hAnsi="Arial" w:cs="Arial"/>
          <w:sz w:val="24"/>
          <w:szCs w:val="24"/>
        </w:rPr>
        <w:t xml:space="preserve">.  </w:t>
      </w:r>
    </w:p>
    <w:p w14:paraId="6BB585C1" w14:textId="77777777" w:rsidR="00465167" w:rsidRPr="008A142A" w:rsidRDefault="00465167" w:rsidP="00465167">
      <w:pPr>
        <w:rPr>
          <w:rFonts w:ascii="Arial" w:hAnsi="Arial" w:cs="Arial"/>
          <w:sz w:val="24"/>
          <w:szCs w:val="24"/>
        </w:rPr>
      </w:pPr>
      <w:r w:rsidRPr="008A142A">
        <w:rPr>
          <w:rFonts w:ascii="Arial" w:hAnsi="Arial" w:cs="Arial"/>
          <w:sz w:val="24"/>
          <w:szCs w:val="24"/>
        </w:rPr>
        <w:t xml:space="preserve">When the Contracting Authority would like to include priority groups in the Social Value requirements of a contract, they should include the ‘Contracting Authority’s Priority Groups list in section 4 of the Model text for inclusion in the Specification and/or Invitation to Tender.  </w:t>
      </w:r>
    </w:p>
    <w:p w14:paraId="232BB153" w14:textId="2DD93E84" w:rsidR="00C66C30" w:rsidRPr="008A142A" w:rsidRDefault="00465167" w:rsidP="00465167">
      <w:pPr>
        <w:rPr>
          <w:rFonts w:ascii="Arial" w:hAnsi="Arial" w:cs="Arial"/>
          <w:sz w:val="24"/>
          <w:szCs w:val="24"/>
        </w:rPr>
      </w:pPr>
      <w:r w:rsidRPr="008A142A">
        <w:rPr>
          <w:rFonts w:ascii="Arial" w:hAnsi="Arial" w:cs="Arial"/>
          <w:sz w:val="24"/>
          <w:szCs w:val="24"/>
        </w:rPr>
        <w:t>When the contract is awarded, the Social Value monitoring system will monitor the social value outcomes delivered.  The monitoring reports generated by the system will allow the Contracting Authority to understand who the beneficiaries of each social value outcome has been, including a breakdown to include priority groups.  In this way, the Social Value monitoring system reports can be used to achieve and report delivery against Contracting Authority strategic priorities and Programme for Government responsibilities</w:t>
      </w:r>
    </w:p>
    <w:p w14:paraId="3074D39B" w14:textId="77777777" w:rsidR="00C66C30" w:rsidRPr="008A142A" w:rsidRDefault="00C66C30" w:rsidP="00C66C30">
      <w:pPr>
        <w:rPr>
          <w:rFonts w:ascii="Arial" w:hAnsi="Arial" w:cs="Arial"/>
          <w:sz w:val="24"/>
          <w:szCs w:val="24"/>
        </w:rPr>
      </w:pPr>
    </w:p>
    <w:p w14:paraId="03689158" w14:textId="73577D0E" w:rsidR="00FF1C92" w:rsidRPr="008A142A" w:rsidRDefault="00D06767" w:rsidP="00F0675B">
      <w:pPr>
        <w:pStyle w:val="Heading1"/>
        <w:rPr>
          <w:rFonts w:ascii="Arial" w:hAnsi="Arial" w:cs="Arial"/>
          <w:sz w:val="24"/>
          <w:szCs w:val="24"/>
        </w:rPr>
      </w:pPr>
      <w:bookmarkStart w:id="12" w:name="_Toc89954164"/>
      <w:r w:rsidRPr="008A142A">
        <w:rPr>
          <w:rFonts w:ascii="Arial" w:hAnsi="Arial" w:cs="Arial"/>
          <w:sz w:val="24"/>
          <w:szCs w:val="24"/>
        </w:rPr>
        <w:t xml:space="preserve">Buying </w:t>
      </w:r>
      <w:r w:rsidR="00661A2B" w:rsidRPr="008A142A">
        <w:rPr>
          <w:rFonts w:ascii="Arial" w:hAnsi="Arial" w:cs="Arial"/>
          <w:sz w:val="24"/>
          <w:szCs w:val="24"/>
        </w:rPr>
        <w:t>Social</w:t>
      </w:r>
      <w:bookmarkEnd w:id="12"/>
    </w:p>
    <w:p w14:paraId="087E1705" w14:textId="18ECD03E" w:rsidR="00FD43D8" w:rsidRPr="008A142A" w:rsidRDefault="00465167" w:rsidP="00FD43D8">
      <w:pPr>
        <w:rPr>
          <w:rFonts w:ascii="Arial" w:hAnsi="Arial" w:cs="Arial"/>
          <w:sz w:val="24"/>
          <w:szCs w:val="24"/>
        </w:rPr>
      </w:pPr>
      <w:r w:rsidRPr="008A142A">
        <w:rPr>
          <w:rFonts w:ascii="Arial" w:hAnsi="Arial" w:cs="Arial"/>
          <w:sz w:val="24"/>
          <w:szCs w:val="24"/>
        </w:rPr>
        <w:t>When includ</w:t>
      </w:r>
      <w:r w:rsidR="00D50CF7" w:rsidRPr="008A142A">
        <w:rPr>
          <w:rFonts w:ascii="Arial" w:hAnsi="Arial" w:cs="Arial"/>
          <w:sz w:val="24"/>
          <w:szCs w:val="24"/>
        </w:rPr>
        <w:t xml:space="preserve">ing social value as </w:t>
      </w:r>
      <w:r w:rsidRPr="008A142A">
        <w:rPr>
          <w:rFonts w:ascii="Arial" w:hAnsi="Arial" w:cs="Arial"/>
          <w:sz w:val="24"/>
          <w:szCs w:val="24"/>
        </w:rPr>
        <w:t>contract conditions</w:t>
      </w:r>
      <w:r w:rsidR="00D50CF7" w:rsidRPr="008A142A">
        <w:rPr>
          <w:rFonts w:ascii="Arial" w:hAnsi="Arial" w:cs="Arial"/>
          <w:sz w:val="24"/>
          <w:szCs w:val="24"/>
        </w:rPr>
        <w:t xml:space="preserve"> the Contracting</w:t>
      </w:r>
      <w:r w:rsidR="008A142A">
        <w:rPr>
          <w:rFonts w:ascii="Arial" w:hAnsi="Arial" w:cs="Arial"/>
          <w:sz w:val="24"/>
          <w:szCs w:val="24"/>
        </w:rPr>
        <w:t xml:space="preserve"> Authority should indicate their</w:t>
      </w:r>
      <w:r w:rsidR="00D50CF7" w:rsidRPr="008A142A">
        <w:rPr>
          <w:rFonts w:ascii="Arial" w:hAnsi="Arial" w:cs="Arial"/>
          <w:sz w:val="24"/>
          <w:szCs w:val="24"/>
        </w:rPr>
        <w:t xml:space="preserve"> intention to do so by including reference to social value at the following procurement stages:</w:t>
      </w:r>
    </w:p>
    <w:p w14:paraId="72245873" w14:textId="568A8BCA" w:rsidR="00D50CF7" w:rsidRPr="008A142A" w:rsidRDefault="00D50CF7" w:rsidP="0052644A">
      <w:pPr>
        <w:pStyle w:val="ListParagraph"/>
        <w:numPr>
          <w:ilvl w:val="0"/>
          <w:numId w:val="5"/>
        </w:numPr>
        <w:rPr>
          <w:rFonts w:ascii="Arial" w:hAnsi="Arial" w:cs="Arial"/>
          <w:sz w:val="24"/>
          <w:szCs w:val="24"/>
        </w:rPr>
      </w:pPr>
      <w:r w:rsidRPr="008A142A">
        <w:rPr>
          <w:rFonts w:ascii="Arial" w:hAnsi="Arial" w:cs="Arial"/>
          <w:sz w:val="24"/>
          <w:szCs w:val="24"/>
        </w:rPr>
        <w:t>Pre-market engagement (see Thinking Social section above)</w:t>
      </w:r>
    </w:p>
    <w:p w14:paraId="68EA753A" w14:textId="3DF4D3FF" w:rsidR="00D50CF7" w:rsidRPr="008A142A" w:rsidRDefault="00D50CF7" w:rsidP="0052644A">
      <w:pPr>
        <w:pStyle w:val="ListParagraph"/>
        <w:numPr>
          <w:ilvl w:val="0"/>
          <w:numId w:val="5"/>
        </w:numPr>
        <w:rPr>
          <w:rFonts w:ascii="Arial" w:hAnsi="Arial" w:cs="Arial"/>
          <w:sz w:val="24"/>
          <w:szCs w:val="24"/>
        </w:rPr>
      </w:pPr>
      <w:r w:rsidRPr="008A142A">
        <w:rPr>
          <w:rFonts w:ascii="Arial" w:hAnsi="Arial" w:cs="Arial"/>
          <w:sz w:val="24"/>
          <w:szCs w:val="24"/>
        </w:rPr>
        <w:t>Business Case</w:t>
      </w:r>
      <w:r w:rsidR="0089337D" w:rsidRPr="008A142A">
        <w:rPr>
          <w:rFonts w:ascii="Arial" w:hAnsi="Arial" w:cs="Arial"/>
          <w:sz w:val="24"/>
          <w:szCs w:val="24"/>
        </w:rPr>
        <w:t xml:space="preserve"> (see Thinking Social section above)</w:t>
      </w:r>
    </w:p>
    <w:p w14:paraId="3719E988" w14:textId="77533E84" w:rsidR="00D50CF7" w:rsidRPr="008A142A" w:rsidRDefault="00D50CF7" w:rsidP="0052644A">
      <w:pPr>
        <w:pStyle w:val="ListParagraph"/>
        <w:numPr>
          <w:ilvl w:val="0"/>
          <w:numId w:val="5"/>
        </w:numPr>
        <w:rPr>
          <w:rFonts w:ascii="Arial" w:hAnsi="Arial" w:cs="Arial"/>
          <w:sz w:val="24"/>
          <w:szCs w:val="24"/>
        </w:rPr>
      </w:pPr>
      <w:r w:rsidRPr="008A142A">
        <w:rPr>
          <w:rFonts w:ascii="Arial" w:hAnsi="Arial" w:cs="Arial"/>
          <w:sz w:val="24"/>
          <w:szCs w:val="24"/>
        </w:rPr>
        <w:t>Call for Competition</w:t>
      </w:r>
    </w:p>
    <w:p w14:paraId="4F925785" w14:textId="639EC634" w:rsidR="00D50CF7" w:rsidRPr="008A142A" w:rsidRDefault="002F22D7" w:rsidP="0052644A">
      <w:pPr>
        <w:pStyle w:val="ListParagraph"/>
        <w:numPr>
          <w:ilvl w:val="0"/>
          <w:numId w:val="5"/>
        </w:numPr>
        <w:rPr>
          <w:rFonts w:ascii="Arial" w:hAnsi="Arial" w:cs="Arial"/>
          <w:sz w:val="24"/>
          <w:szCs w:val="24"/>
        </w:rPr>
      </w:pPr>
      <w:r>
        <w:rPr>
          <w:rFonts w:ascii="Arial" w:hAnsi="Arial" w:cs="Arial"/>
          <w:sz w:val="24"/>
          <w:szCs w:val="24"/>
        </w:rPr>
        <w:t>Contract documentation</w:t>
      </w:r>
    </w:p>
    <w:p w14:paraId="747FE98C" w14:textId="77777777" w:rsidR="00CC30C4" w:rsidRPr="008A142A" w:rsidRDefault="00CC30C4" w:rsidP="008B7ED4">
      <w:pPr>
        <w:ind w:right="-46"/>
        <w:rPr>
          <w:rFonts w:ascii="Arial" w:hAnsi="Arial" w:cs="Arial"/>
          <w:sz w:val="24"/>
          <w:szCs w:val="24"/>
        </w:rPr>
      </w:pPr>
    </w:p>
    <w:p w14:paraId="6CFBEED2" w14:textId="77777777" w:rsidR="000725F5" w:rsidRPr="008A142A" w:rsidRDefault="000725F5" w:rsidP="009B0297">
      <w:pPr>
        <w:pStyle w:val="Heading3"/>
        <w:rPr>
          <w:rFonts w:ascii="Arial" w:hAnsi="Arial" w:cs="Arial"/>
        </w:rPr>
      </w:pPr>
      <w:bookmarkStart w:id="13" w:name="_Toc89954165"/>
      <w:r w:rsidRPr="008A142A">
        <w:rPr>
          <w:rFonts w:ascii="Arial" w:hAnsi="Arial" w:cs="Arial"/>
        </w:rPr>
        <w:t>Call for Competition</w:t>
      </w:r>
      <w:bookmarkEnd w:id="13"/>
    </w:p>
    <w:p w14:paraId="3DF30A23" w14:textId="02A1F0A8" w:rsidR="002C1E24" w:rsidRPr="008A142A" w:rsidRDefault="002C1E24" w:rsidP="002C1E24">
      <w:pPr>
        <w:autoSpaceDE w:val="0"/>
        <w:autoSpaceDN w:val="0"/>
        <w:adjustRightInd w:val="0"/>
        <w:spacing w:after="0" w:line="240" w:lineRule="auto"/>
        <w:rPr>
          <w:rFonts w:ascii="Arial" w:eastAsia="ProximaNova-Light" w:hAnsi="Arial" w:cs="Arial"/>
          <w:color w:val="01040A"/>
          <w:sz w:val="24"/>
          <w:szCs w:val="24"/>
        </w:rPr>
      </w:pPr>
      <w:bookmarkStart w:id="14" w:name="_GoBack"/>
      <w:bookmarkEnd w:id="14"/>
      <w:r w:rsidRPr="008A142A">
        <w:rPr>
          <w:rFonts w:ascii="Arial" w:eastAsia="ProximaNova-Light" w:hAnsi="Arial" w:cs="Arial"/>
          <w:color w:val="01040A"/>
          <w:sz w:val="24"/>
          <w:szCs w:val="24"/>
        </w:rPr>
        <w:t>It is important to notify bidders that a contract includes social value.</w:t>
      </w:r>
      <w:r w:rsidR="00DE2112" w:rsidRPr="008A142A">
        <w:rPr>
          <w:rFonts w:ascii="Arial" w:eastAsia="ProximaNova-Light" w:hAnsi="Arial" w:cs="Arial"/>
          <w:color w:val="01040A"/>
          <w:sz w:val="24"/>
          <w:szCs w:val="24"/>
        </w:rPr>
        <w:t xml:space="preserve"> For example, this could be done</w:t>
      </w:r>
      <w:r w:rsidRPr="008A142A">
        <w:rPr>
          <w:rFonts w:ascii="Arial" w:eastAsia="ProximaNova-Light" w:hAnsi="Arial" w:cs="Arial"/>
          <w:color w:val="01040A"/>
          <w:sz w:val="24"/>
          <w:szCs w:val="24"/>
        </w:rPr>
        <w:t xml:space="preserve"> in the ‘description of </w:t>
      </w:r>
      <w:r w:rsidR="00CF116D" w:rsidRPr="008A142A">
        <w:rPr>
          <w:rFonts w:ascii="Arial" w:eastAsia="ProximaNova-Light" w:hAnsi="Arial" w:cs="Arial"/>
          <w:color w:val="01040A"/>
          <w:sz w:val="24"/>
          <w:szCs w:val="24"/>
        </w:rPr>
        <w:t>the procurement’ section of etendersNI or esourcingN.</w:t>
      </w:r>
      <w:r w:rsidR="00DE2112" w:rsidRPr="008A142A">
        <w:rPr>
          <w:rFonts w:ascii="Arial" w:eastAsia="ProximaNova-Light" w:hAnsi="Arial" w:cs="Arial"/>
          <w:color w:val="01040A"/>
          <w:sz w:val="24"/>
          <w:szCs w:val="24"/>
        </w:rPr>
        <w:t xml:space="preserve">  </w:t>
      </w:r>
      <w:r w:rsidRPr="008A142A">
        <w:rPr>
          <w:rFonts w:ascii="Arial" w:eastAsia="ProximaNova-Light" w:hAnsi="Arial" w:cs="Arial"/>
          <w:color w:val="01040A"/>
          <w:sz w:val="24"/>
          <w:szCs w:val="24"/>
        </w:rPr>
        <w:t>Where social value requirements are to be included, the following text may be used in the call for competition:</w:t>
      </w:r>
    </w:p>
    <w:p w14:paraId="2FD8BFF3" w14:textId="77777777" w:rsidR="002C1E24" w:rsidRPr="008A142A" w:rsidRDefault="002C1E24" w:rsidP="00DE2112">
      <w:pPr>
        <w:autoSpaceDE w:val="0"/>
        <w:autoSpaceDN w:val="0"/>
        <w:adjustRightInd w:val="0"/>
        <w:spacing w:after="0" w:line="240" w:lineRule="auto"/>
        <w:ind w:left="567" w:right="521"/>
        <w:rPr>
          <w:rFonts w:ascii="Arial" w:eastAsia="ProximaNova-Light" w:hAnsi="Arial" w:cs="Arial"/>
          <w:color w:val="01040A"/>
          <w:sz w:val="24"/>
          <w:szCs w:val="24"/>
        </w:rPr>
      </w:pPr>
    </w:p>
    <w:p w14:paraId="7980171F" w14:textId="705C90D2" w:rsidR="00317822" w:rsidRPr="008A142A" w:rsidRDefault="002C1E24" w:rsidP="00465167">
      <w:pPr>
        <w:autoSpaceDE w:val="0"/>
        <w:autoSpaceDN w:val="0"/>
        <w:adjustRightInd w:val="0"/>
        <w:spacing w:after="0" w:line="240" w:lineRule="auto"/>
        <w:ind w:left="567" w:right="521"/>
        <w:rPr>
          <w:rFonts w:ascii="Arial" w:eastAsia="ProximaNova-Bold" w:hAnsi="Arial" w:cs="Arial"/>
          <w:i/>
          <w:iCs/>
          <w:color w:val="01040A"/>
          <w:sz w:val="24"/>
          <w:szCs w:val="24"/>
        </w:rPr>
      </w:pPr>
      <w:r w:rsidRPr="008A142A">
        <w:rPr>
          <w:rFonts w:ascii="Arial" w:eastAsia="ProximaNova-Bold" w:hAnsi="Arial" w:cs="Arial"/>
          <w:i/>
          <w:iCs/>
          <w:color w:val="01040A"/>
          <w:sz w:val="24"/>
          <w:szCs w:val="24"/>
        </w:rPr>
        <w:t xml:space="preserve">Under this procurement the Contractor will be required to support the Client's social value objectives. Accordingly, contract performance conditions and/or award criteria may relate, </w:t>
      </w:r>
      <w:r w:rsidR="00DE2112" w:rsidRPr="008A142A">
        <w:rPr>
          <w:rFonts w:ascii="Arial" w:eastAsia="ProximaNova-Bold" w:hAnsi="Arial" w:cs="Arial"/>
          <w:i/>
          <w:iCs/>
          <w:color w:val="01040A"/>
          <w:sz w:val="24"/>
          <w:szCs w:val="24"/>
        </w:rPr>
        <w:t>in particular, to social value.</w:t>
      </w:r>
    </w:p>
    <w:p w14:paraId="416D6426" w14:textId="77777777" w:rsidR="002C1E24" w:rsidRPr="008A142A" w:rsidRDefault="002C1E24" w:rsidP="002C1E24">
      <w:pPr>
        <w:rPr>
          <w:rFonts w:ascii="Arial" w:hAnsi="Arial" w:cs="Arial"/>
          <w:sz w:val="24"/>
          <w:szCs w:val="24"/>
        </w:rPr>
      </w:pPr>
    </w:p>
    <w:p w14:paraId="37794B23" w14:textId="77777777" w:rsidR="00317822" w:rsidRPr="008A142A" w:rsidRDefault="00317822" w:rsidP="002C1E24">
      <w:pPr>
        <w:rPr>
          <w:rFonts w:ascii="Arial" w:hAnsi="Arial" w:cs="Arial"/>
          <w:sz w:val="24"/>
          <w:szCs w:val="24"/>
        </w:rPr>
      </w:pPr>
    </w:p>
    <w:p w14:paraId="1805D877" w14:textId="483717B1" w:rsidR="000725F5" w:rsidRPr="008A142A" w:rsidRDefault="00825AB6" w:rsidP="009B0297">
      <w:pPr>
        <w:pStyle w:val="Heading3"/>
        <w:rPr>
          <w:rFonts w:ascii="Arial" w:hAnsi="Arial" w:cs="Arial"/>
        </w:rPr>
      </w:pPr>
      <w:bookmarkStart w:id="15" w:name="_Toc89954166"/>
      <w:r w:rsidRPr="008A142A">
        <w:rPr>
          <w:rFonts w:ascii="Arial" w:hAnsi="Arial" w:cs="Arial"/>
        </w:rPr>
        <w:t>Co</w:t>
      </w:r>
      <w:r w:rsidR="002F22D7">
        <w:rPr>
          <w:rFonts w:ascii="Arial" w:hAnsi="Arial" w:cs="Arial"/>
        </w:rPr>
        <w:t>ntract Documentation</w:t>
      </w:r>
      <w:bookmarkEnd w:id="15"/>
    </w:p>
    <w:p w14:paraId="7BD52CAF" w14:textId="396064E3" w:rsidR="0065427D" w:rsidRPr="008A142A" w:rsidRDefault="00741287" w:rsidP="0065427D">
      <w:pPr>
        <w:rPr>
          <w:rStyle w:val="A3"/>
          <w:rFonts w:ascii="Arial" w:hAnsi="Arial" w:cs="Arial"/>
          <w:sz w:val="24"/>
          <w:szCs w:val="24"/>
        </w:rPr>
      </w:pPr>
      <w:r w:rsidRPr="008A142A">
        <w:rPr>
          <w:rStyle w:val="A3"/>
          <w:rFonts w:ascii="Arial" w:hAnsi="Arial" w:cs="Arial"/>
          <w:sz w:val="24"/>
          <w:szCs w:val="24"/>
        </w:rPr>
        <w:t xml:space="preserve">The social value requirements are included as a </w:t>
      </w:r>
      <w:r w:rsidRPr="002F22D7">
        <w:rPr>
          <w:rStyle w:val="A3"/>
          <w:rFonts w:ascii="Arial" w:hAnsi="Arial" w:cs="Arial"/>
          <w:sz w:val="24"/>
          <w:szCs w:val="24"/>
        </w:rPr>
        <w:t xml:space="preserve">separate </w:t>
      </w:r>
      <w:r w:rsidR="002F22D7" w:rsidRPr="002F22D7">
        <w:rPr>
          <w:rStyle w:val="A3"/>
          <w:rFonts w:ascii="Arial" w:hAnsi="Arial" w:cs="Arial"/>
          <w:sz w:val="24"/>
          <w:szCs w:val="24"/>
        </w:rPr>
        <w:t xml:space="preserve">section within the contract documents. </w:t>
      </w:r>
      <w:r w:rsidR="00F9682B" w:rsidRPr="002F22D7">
        <w:rPr>
          <w:rStyle w:val="A3"/>
          <w:rFonts w:ascii="Arial" w:hAnsi="Arial" w:cs="Arial"/>
          <w:sz w:val="24"/>
          <w:szCs w:val="24"/>
        </w:rPr>
        <w:t>T</w:t>
      </w:r>
      <w:r w:rsidR="0065427D" w:rsidRPr="002F22D7">
        <w:rPr>
          <w:rStyle w:val="A3"/>
          <w:rFonts w:ascii="Arial" w:hAnsi="Arial" w:cs="Arial"/>
          <w:sz w:val="24"/>
          <w:szCs w:val="24"/>
        </w:rPr>
        <w:t xml:space="preserve">he following should be included within the </w:t>
      </w:r>
      <w:r w:rsidR="002F22D7" w:rsidRPr="002F22D7">
        <w:rPr>
          <w:rStyle w:val="A3"/>
          <w:rFonts w:ascii="Arial" w:hAnsi="Arial" w:cs="Arial"/>
          <w:sz w:val="24"/>
          <w:szCs w:val="24"/>
        </w:rPr>
        <w:t>Social Value section</w:t>
      </w:r>
      <w:r w:rsidR="0065427D" w:rsidRPr="002F22D7">
        <w:rPr>
          <w:rStyle w:val="A3"/>
          <w:rFonts w:ascii="Arial" w:hAnsi="Arial" w:cs="Arial"/>
          <w:sz w:val="24"/>
          <w:szCs w:val="24"/>
        </w:rPr>
        <w:t>:</w:t>
      </w:r>
      <w:r w:rsidR="0065427D" w:rsidRPr="008A142A">
        <w:rPr>
          <w:rFonts w:ascii="Arial" w:hAnsi="Arial" w:cs="Arial"/>
          <w:b/>
          <w:noProof/>
          <w:sz w:val="24"/>
          <w:szCs w:val="24"/>
          <w:u w:val="single"/>
          <w:lang w:eastAsia="en-GB"/>
        </w:rPr>
        <w:t xml:space="preserve"> </w:t>
      </w:r>
    </w:p>
    <w:p w14:paraId="3C201F73" w14:textId="72CD3A89" w:rsidR="0065427D" w:rsidRPr="008A142A" w:rsidRDefault="0065427D" w:rsidP="0052644A">
      <w:pPr>
        <w:pStyle w:val="ListParagraph"/>
        <w:numPr>
          <w:ilvl w:val="0"/>
          <w:numId w:val="4"/>
        </w:numPr>
        <w:ind w:left="709"/>
        <w:rPr>
          <w:rStyle w:val="A3"/>
          <w:rFonts w:ascii="Arial" w:hAnsi="Arial" w:cs="Arial"/>
          <w:sz w:val="24"/>
          <w:szCs w:val="24"/>
        </w:rPr>
      </w:pPr>
      <w:r w:rsidRPr="008A142A">
        <w:rPr>
          <w:rStyle w:val="A3"/>
          <w:rFonts w:ascii="Arial" w:hAnsi="Arial" w:cs="Arial"/>
          <w:sz w:val="24"/>
          <w:szCs w:val="24"/>
        </w:rPr>
        <w:t xml:space="preserve">The policy basis for the social value theme </w:t>
      </w:r>
    </w:p>
    <w:p w14:paraId="37634B94" w14:textId="2AE0B22C" w:rsidR="0065427D" w:rsidRPr="008A142A" w:rsidRDefault="0065427D" w:rsidP="0052644A">
      <w:pPr>
        <w:pStyle w:val="ListParagraph"/>
        <w:numPr>
          <w:ilvl w:val="0"/>
          <w:numId w:val="4"/>
        </w:numPr>
        <w:ind w:left="709"/>
        <w:rPr>
          <w:rStyle w:val="A3"/>
          <w:rFonts w:ascii="Arial" w:hAnsi="Arial" w:cs="Arial"/>
          <w:sz w:val="24"/>
          <w:szCs w:val="24"/>
        </w:rPr>
      </w:pPr>
      <w:r w:rsidRPr="008A142A">
        <w:rPr>
          <w:rStyle w:val="A3"/>
          <w:rFonts w:ascii="Arial" w:hAnsi="Arial" w:cs="Arial"/>
          <w:sz w:val="24"/>
          <w:szCs w:val="24"/>
        </w:rPr>
        <w:t xml:space="preserve">Measurable social value indicators </w:t>
      </w:r>
    </w:p>
    <w:p w14:paraId="77574D92" w14:textId="77777777" w:rsidR="0065427D" w:rsidRPr="008A142A" w:rsidRDefault="0065427D" w:rsidP="0052644A">
      <w:pPr>
        <w:pStyle w:val="ListParagraph"/>
        <w:numPr>
          <w:ilvl w:val="0"/>
          <w:numId w:val="4"/>
        </w:numPr>
        <w:ind w:left="709"/>
        <w:rPr>
          <w:rStyle w:val="A3"/>
          <w:rFonts w:ascii="Arial" w:hAnsi="Arial" w:cs="Arial"/>
          <w:sz w:val="24"/>
          <w:szCs w:val="24"/>
        </w:rPr>
      </w:pPr>
      <w:r w:rsidRPr="008A142A">
        <w:rPr>
          <w:rStyle w:val="A3"/>
          <w:rFonts w:ascii="Arial" w:hAnsi="Arial" w:cs="Arial"/>
          <w:sz w:val="24"/>
          <w:szCs w:val="24"/>
        </w:rPr>
        <w:t>Monitoring arrangements</w:t>
      </w:r>
    </w:p>
    <w:p w14:paraId="6B47CDF3" w14:textId="77777777" w:rsidR="0065427D" w:rsidRPr="008A142A" w:rsidRDefault="0065427D" w:rsidP="0052644A">
      <w:pPr>
        <w:pStyle w:val="ListParagraph"/>
        <w:numPr>
          <w:ilvl w:val="0"/>
          <w:numId w:val="4"/>
        </w:numPr>
        <w:ind w:left="709"/>
        <w:rPr>
          <w:rStyle w:val="A3"/>
          <w:rFonts w:ascii="Arial" w:hAnsi="Arial" w:cs="Arial"/>
          <w:sz w:val="24"/>
          <w:szCs w:val="24"/>
        </w:rPr>
      </w:pPr>
      <w:r w:rsidRPr="008A142A">
        <w:rPr>
          <w:rStyle w:val="A3"/>
          <w:rFonts w:ascii="Arial" w:hAnsi="Arial" w:cs="Arial"/>
          <w:sz w:val="24"/>
          <w:szCs w:val="24"/>
        </w:rPr>
        <w:t>Contract management</w:t>
      </w:r>
    </w:p>
    <w:p w14:paraId="3CB4E37B" w14:textId="77777777" w:rsidR="0065427D" w:rsidRPr="008A142A" w:rsidRDefault="0065427D" w:rsidP="0052644A">
      <w:pPr>
        <w:pStyle w:val="ListParagraph"/>
        <w:numPr>
          <w:ilvl w:val="0"/>
          <w:numId w:val="4"/>
        </w:numPr>
        <w:ind w:left="709"/>
        <w:rPr>
          <w:rStyle w:val="A3"/>
          <w:rFonts w:ascii="Arial" w:hAnsi="Arial" w:cs="Arial"/>
          <w:sz w:val="24"/>
          <w:szCs w:val="24"/>
        </w:rPr>
      </w:pPr>
      <w:r w:rsidRPr="008A142A">
        <w:rPr>
          <w:rStyle w:val="A3"/>
          <w:rFonts w:ascii="Arial" w:hAnsi="Arial" w:cs="Arial"/>
          <w:sz w:val="24"/>
          <w:szCs w:val="24"/>
        </w:rPr>
        <w:t>Data Protection requirements (if appropriate)</w:t>
      </w:r>
    </w:p>
    <w:p w14:paraId="2DC619B3" w14:textId="2CD7292B" w:rsidR="0065427D" w:rsidRPr="008A142A" w:rsidRDefault="0065427D" w:rsidP="0065427D">
      <w:pPr>
        <w:rPr>
          <w:rStyle w:val="Hyperlink"/>
          <w:rFonts w:ascii="Arial" w:hAnsi="Arial" w:cs="Arial"/>
          <w:sz w:val="24"/>
          <w:szCs w:val="24"/>
        </w:rPr>
      </w:pPr>
      <w:r w:rsidRPr="008A142A">
        <w:rPr>
          <w:rFonts w:ascii="Arial" w:hAnsi="Arial" w:cs="Arial"/>
          <w:sz w:val="24"/>
          <w:szCs w:val="24"/>
        </w:rPr>
        <w:t xml:space="preserve">Model </w:t>
      </w:r>
      <w:r w:rsidR="00825AB6" w:rsidRPr="008A142A">
        <w:rPr>
          <w:rFonts w:ascii="Arial" w:hAnsi="Arial" w:cs="Arial"/>
          <w:sz w:val="24"/>
          <w:szCs w:val="24"/>
        </w:rPr>
        <w:t xml:space="preserve">wording for inclusion in the </w:t>
      </w:r>
      <w:r w:rsidR="002F22D7">
        <w:rPr>
          <w:rFonts w:ascii="Arial" w:hAnsi="Arial" w:cs="Arial"/>
          <w:sz w:val="24"/>
          <w:szCs w:val="24"/>
        </w:rPr>
        <w:t>contract documentation</w:t>
      </w:r>
      <w:r w:rsidRPr="008A142A">
        <w:rPr>
          <w:rFonts w:ascii="Arial" w:hAnsi="Arial" w:cs="Arial"/>
          <w:sz w:val="24"/>
          <w:szCs w:val="24"/>
        </w:rPr>
        <w:t xml:space="preserve"> </w:t>
      </w:r>
      <w:r w:rsidR="00F9682B" w:rsidRPr="008A142A">
        <w:rPr>
          <w:rFonts w:ascii="Arial" w:hAnsi="Arial" w:cs="Arial"/>
          <w:sz w:val="24"/>
          <w:szCs w:val="24"/>
        </w:rPr>
        <w:t>is</w:t>
      </w:r>
      <w:r w:rsidRPr="008A142A">
        <w:rPr>
          <w:rFonts w:ascii="Arial" w:hAnsi="Arial" w:cs="Arial"/>
          <w:sz w:val="24"/>
          <w:szCs w:val="24"/>
        </w:rPr>
        <w:t xml:space="preserve"> available to download at </w:t>
      </w:r>
      <w:hyperlink r:id="rId10" w:history="1">
        <w:r w:rsidRPr="002F22D7">
          <w:rPr>
            <w:rStyle w:val="Hyperlink"/>
            <w:rFonts w:ascii="Arial" w:hAnsi="Arial" w:cs="Arial"/>
            <w:sz w:val="24"/>
            <w:szCs w:val="24"/>
          </w:rPr>
          <w:t>https://buysocialni.org/procurement/procurement-resources/</w:t>
        </w:r>
      </w:hyperlink>
    </w:p>
    <w:p w14:paraId="03FAAA03" w14:textId="56B85921" w:rsidR="00121356" w:rsidRPr="008A142A" w:rsidRDefault="00121356" w:rsidP="00465167">
      <w:pPr>
        <w:rPr>
          <w:rFonts w:ascii="Arial" w:hAnsi="Arial" w:cs="Arial"/>
          <w:sz w:val="24"/>
          <w:szCs w:val="24"/>
          <w:lang w:val="en-US"/>
        </w:rPr>
      </w:pPr>
    </w:p>
    <w:p w14:paraId="376580AA" w14:textId="10E22D4B" w:rsidR="00121356" w:rsidRPr="008A142A" w:rsidRDefault="00121356" w:rsidP="00465167">
      <w:pPr>
        <w:rPr>
          <w:rFonts w:ascii="Arial" w:hAnsi="Arial" w:cs="Arial"/>
          <w:sz w:val="24"/>
          <w:szCs w:val="24"/>
          <w:lang w:val="en-US"/>
        </w:rPr>
      </w:pPr>
    </w:p>
    <w:p w14:paraId="56B1E99C" w14:textId="7B4B7240" w:rsidR="00F43E89" w:rsidRPr="008A142A" w:rsidRDefault="00121356" w:rsidP="00465167">
      <w:pPr>
        <w:rPr>
          <w:rFonts w:ascii="Arial" w:hAnsi="Arial" w:cs="Arial"/>
          <w:sz w:val="24"/>
          <w:szCs w:val="24"/>
        </w:rPr>
      </w:pPr>
      <w:r w:rsidRPr="008A142A">
        <w:rPr>
          <w:rFonts w:ascii="Arial" w:hAnsi="Arial" w:cs="Arial"/>
          <w:noProof/>
          <w:sz w:val="24"/>
          <w:szCs w:val="24"/>
          <w:lang w:eastAsia="en-GB"/>
        </w:rPr>
        <mc:AlternateContent>
          <mc:Choice Requires="wps">
            <w:drawing>
              <wp:anchor distT="45720" distB="45720" distL="114300" distR="114300" simplePos="0" relativeHeight="251675648" behindDoc="0" locked="0" layoutInCell="1" allowOverlap="1" wp14:anchorId="054CEACE" wp14:editId="5CC85E74">
                <wp:simplePos x="0" y="0"/>
                <wp:positionH relativeFrom="margin">
                  <wp:posOffset>-723900</wp:posOffset>
                </wp:positionH>
                <wp:positionV relativeFrom="paragraph">
                  <wp:posOffset>393065</wp:posOffset>
                </wp:positionV>
                <wp:extent cx="7073900" cy="147955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79550"/>
                        </a:xfrm>
                        <a:prstGeom prst="rect">
                          <a:avLst/>
                        </a:prstGeom>
                        <a:solidFill>
                          <a:srgbClr val="FFFFFF"/>
                        </a:solidFill>
                        <a:ln w="9525">
                          <a:solidFill>
                            <a:srgbClr val="000000"/>
                          </a:solidFill>
                          <a:miter lim="800000"/>
                          <a:headEnd/>
                          <a:tailEnd/>
                        </a:ln>
                      </wps:spPr>
                      <wps:txbx>
                        <w:txbxContent>
                          <w:p w14:paraId="46117D3A" w14:textId="61370F3A" w:rsidR="00050E52" w:rsidRDefault="00050E52" w:rsidP="00195BEC">
                            <w:pPr>
                              <w:pStyle w:val="Default"/>
                              <w:rPr>
                                <w:rFonts w:ascii="Arial" w:hAnsi="Arial" w:cs="Arial"/>
                                <w:b/>
                                <w:bCs/>
                              </w:rPr>
                            </w:pPr>
                            <w:r w:rsidRPr="002F22D7">
                              <w:rPr>
                                <w:rFonts w:ascii="Arial" w:hAnsi="Arial" w:cs="Arial"/>
                                <w:b/>
                                <w:bCs/>
                              </w:rPr>
                              <w:t xml:space="preserve">Can the Social Value Points Model apply to frameworks? </w:t>
                            </w:r>
                          </w:p>
                          <w:p w14:paraId="2E231CD4" w14:textId="77777777" w:rsidR="002F22D7" w:rsidRPr="002F22D7" w:rsidRDefault="002F22D7" w:rsidP="00195BEC">
                            <w:pPr>
                              <w:pStyle w:val="Default"/>
                              <w:rPr>
                                <w:rFonts w:ascii="Arial" w:hAnsi="Arial" w:cs="Arial"/>
                                <w:b/>
                                <w:bCs/>
                              </w:rPr>
                            </w:pPr>
                          </w:p>
                          <w:p w14:paraId="7CD95A5D" w14:textId="55532D89" w:rsidR="00050E52" w:rsidRPr="002F22D7" w:rsidRDefault="00050E52" w:rsidP="004057AE">
                            <w:pPr>
                              <w:pStyle w:val="Default"/>
                              <w:rPr>
                                <w:rFonts w:ascii="Arial" w:hAnsi="Arial" w:cs="Arial"/>
                              </w:rPr>
                            </w:pPr>
                            <w:r w:rsidRPr="002F22D7">
                              <w:rPr>
                                <w:rFonts w:ascii="Arial" w:hAnsi="Arial" w:cs="Arial"/>
                              </w:rPr>
                              <w:t xml:space="preserve">The Social Value points approach can be applied to frameworks as the targets are linked to contract value.  </w:t>
                            </w:r>
                            <w:r w:rsidR="004057AE" w:rsidRPr="002F22D7">
                              <w:rPr>
                                <w:rFonts w:ascii="Arial" w:hAnsi="Arial" w:cs="Arial"/>
                              </w:rPr>
                              <w:t xml:space="preserve">Where the value of contract(s) awarded to a supplier is not known the target for social value can be expressed as 100 points per £1m of contract value and pro-rata.  The Social Value monitoring system can be set up to allow the supplier to update the invoiced amount which will re-calculate their points target.  </w:t>
                            </w:r>
                          </w:p>
                          <w:p w14:paraId="31271B0E" w14:textId="670FB8F2" w:rsidR="00050E52" w:rsidRDefault="00050E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CEACE" id="_x0000_t202" coordsize="21600,21600" o:spt="202" path="m,l,21600r21600,l21600,xe">
                <v:stroke joinstyle="miter"/>
                <v:path gradientshapeok="t" o:connecttype="rect"/>
              </v:shapetype>
              <v:shape id="Text Box 2" o:spid="_x0000_s1026" type="#_x0000_t202" style="position:absolute;margin-left:-57pt;margin-top:30.95pt;width:557pt;height:11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">
                <v:textbox>
                  <w:txbxContent>
                    <w:p w14:paraId="46117D3A" w14:textId="61370F3A" w:rsidR="00050E52" w:rsidRDefault="00050E52" w:rsidP="00195BEC">
                      <w:pPr>
                        <w:pStyle w:val="Default"/>
                        <w:rPr>
                          <w:rFonts w:ascii="Arial" w:hAnsi="Arial" w:cs="Arial"/>
                          <w:b/>
                          <w:bCs/>
                        </w:rPr>
                      </w:pPr>
                      <w:r w:rsidRPr="002F22D7">
                        <w:rPr>
                          <w:rFonts w:ascii="Arial" w:hAnsi="Arial" w:cs="Arial"/>
                          <w:b/>
                          <w:bCs/>
                        </w:rPr>
                        <w:t xml:space="preserve">Can the Social Value Points Model apply to frameworks? </w:t>
                      </w:r>
                    </w:p>
                    <w:p w14:paraId="2E231CD4" w14:textId="77777777" w:rsidR="002F22D7" w:rsidRPr="002F22D7" w:rsidRDefault="002F22D7" w:rsidP="00195BEC">
                      <w:pPr>
                        <w:pStyle w:val="Default"/>
                        <w:rPr>
                          <w:rFonts w:ascii="Arial" w:hAnsi="Arial" w:cs="Arial"/>
                          <w:b/>
                          <w:bCs/>
                        </w:rPr>
                      </w:pPr>
                    </w:p>
                    <w:p w14:paraId="7CD95A5D" w14:textId="55532D89" w:rsidR="00050E52" w:rsidRPr="002F22D7" w:rsidRDefault="00050E52" w:rsidP="004057AE">
                      <w:pPr>
                        <w:pStyle w:val="Default"/>
                        <w:rPr>
                          <w:rFonts w:ascii="Arial" w:hAnsi="Arial" w:cs="Arial"/>
                        </w:rPr>
                      </w:pPr>
                      <w:r w:rsidRPr="002F22D7">
                        <w:rPr>
                          <w:rFonts w:ascii="Arial" w:hAnsi="Arial" w:cs="Arial"/>
                        </w:rPr>
                        <w:t xml:space="preserve">The Social Value points approach can be applied to frameworks as the targets are linked to contract value.  </w:t>
                      </w:r>
                      <w:r w:rsidR="004057AE" w:rsidRPr="002F22D7">
                        <w:rPr>
                          <w:rFonts w:ascii="Arial" w:hAnsi="Arial" w:cs="Arial"/>
                        </w:rPr>
                        <w:t xml:space="preserve">Where the value of contract(s) awarded to a supplier is not known the target for social value can be expressed as 100 points per £1m of contract value and pro-rata.  The Social Value monitoring system can be set up to allow the supplier to update the invoiced amount which will re-calculate their points target.  </w:t>
                      </w:r>
                    </w:p>
                    <w:p w14:paraId="31271B0E" w14:textId="670FB8F2" w:rsidR="00050E52" w:rsidRDefault="00050E52"/>
                  </w:txbxContent>
                </v:textbox>
                <w10:wrap type="square" anchorx="margin"/>
              </v:shape>
            </w:pict>
          </mc:Fallback>
        </mc:AlternateContent>
      </w:r>
    </w:p>
    <w:p w14:paraId="416AEF95" w14:textId="29A35D9F" w:rsidR="001E7C2D" w:rsidRPr="008A142A" w:rsidRDefault="001E7C2D">
      <w:pPr>
        <w:rPr>
          <w:rFonts w:ascii="Arial" w:eastAsiaTheme="majorEastAsia" w:hAnsi="Arial" w:cs="Arial"/>
          <w:color w:val="1F4D78" w:themeColor="accent1" w:themeShade="7F"/>
          <w:sz w:val="24"/>
          <w:szCs w:val="24"/>
          <w:lang w:val="en-US"/>
        </w:rPr>
      </w:pPr>
      <w:r w:rsidRPr="008A142A">
        <w:rPr>
          <w:rFonts w:ascii="Arial" w:hAnsi="Arial" w:cs="Arial"/>
          <w:sz w:val="24"/>
          <w:szCs w:val="24"/>
          <w:lang w:val="en-US"/>
        </w:rPr>
        <w:br w:type="page"/>
      </w:r>
    </w:p>
    <w:p w14:paraId="56A9D93B" w14:textId="77777777" w:rsidR="00662742" w:rsidRPr="008A142A" w:rsidRDefault="00662742" w:rsidP="00EA04E3">
      <w:pPr>
        <w:rPr>
          <w:rFonts w:ascii="Arial" w:hAnsi="Arial" w:cs="Arial"/>
          <w:sz w:val="24"/>
          <w:szCs w:val="24"/>
        </w:rPr>
      </w:pPr>
    </w:p>
    <w:p w14:paraId="0F19A257" w14:textId="77777777" w:rsidR="0066185C" w:rsidRPr="008A142A" w:rsidRDefault="0066185C" w:rsidP="0066185C">
      <w:pPr>
        <w:pStyle w:val="Heading1"/>
        <w:rPr>
          <w:rFonts w:ascii="Arial" w:hAnsi="Arial" w:cs="Arial"/>
          <w:sz w:val="24"/>
          <w:szCs w:val="24"/>
        </w:rPr>
      </w:pPr>
      <w:bookmarkStart w:id="16" w:name="_Toc89954167"/>
      <w:r w:rsidRPr="008A142A">
        <w:rPr>
          <w:rFonts w:ascii="Arial" w:hAnsi="Arial" w:cs="Arial"/>
          <w:sz w:val="24"/>
          <w:szCs w:val="24"/>
        </w:rPr>
        <w:t>Monitoring social value</w:t>
      </w:r>
      <w:bookmarkEnd w:id="16"/>
    </w:p>
    <w:p w14:paraId="52B55342" w14:textId="52571977" w:rsidR="00335090" w:rsidRPr="008A142A" w:rsidRDefault="00335090" w:rsidP="00335090">
      <w:pPr>
        <w:autoSpaceDE w:val="0"/>
        <w:autoSpaceDN w:val="0"/>
        <w:adjustRightInd w:val="0"/>
        <w:spacing w:after="0" w:line="241" w:lineRule="atLeast"/>
        <w:rPr>
          <w:rFonts w:ascii="Arial" w:hAnsi="Arial" w:cs="Arial"/>
          <w:sz w:val="24"/>
          <w:szCs w:val="24"/>
        </w:rPr>
      </w:pPr>
      <w:r w:rsidRPr="008A142A">
        <w:rPr>
          <w:rFonts w:ascii="Arial" w:hAnsi="Arial" w:cs="Arial"/>
          <w:sz w:val="24"/>
          <w:szCs w:val="24"/>
        </w:rPr>
        <w:t>Where Social Value requirements a</w:t>
      </w:r>
      <w:r w:rsidR="0082394F" w:rsidRPr="008A142A">
        <w:rPr>
          <w:rFonts w:ascii="Arial" w:hAnsi="Arial" w:cs="Arial"/>
          <w:sz w:val="24"/>
          <w:szCs w:val="24"/>
        </w:rPr>
        <w:t>re included in the contract</w:t>
      </w:r>
      <w:r w:rsidRPr="008A142A">
        <w:rPr>
          <w:rFonts w:ascii="Arial" w:hAnsi="Arial" w:cs="Arial"/>
          <w:sz w:val="24"/>
          <w:szCs w:val="24"/>
        </w:rPr>
        <w:t xml:space="preserve"> they must be enforced. To facilitate this, the Contractor must supply the client with progress reports as set out in the contract conditions. </w:t>
      </w:r>
    </w:p>
    <w:p w14:paraId="1147F467" w14:textId="77777777" w:rsidR="00335090" w:rsidRPr="008A142A" w:rsidRDefault="00335090" w:rsidP="00335090">
      <w:pPr>
        <w:spacing w:after="0" w:line="240" w:lineRule="auto"/>
        <w:rPr>
          <w:rFonts w:ascii="Arial" w:hAnsi="Arial" w:cs="Arial"/>
          <w:sz w:val="24"/>
          <w:szCs w:val="24"/>
        </w:rPr>
      </w:pPr>
    </w:p>
    <w:p w14:paraId="1077DCB3" w14:textId="70E92F2A" w:rsidR="00335090" w:rsidRPr="008A142A" w:rsidRDefault="00335090" w:rsidP="00335090">
      <w:pPr>
        <w:spacing w:after="0" w:line="240" w:lineRule="auto"/>
        <w:rPr>
          <w:rFonts w:ascii="Arial" w:hAnsi="Arial" w:cs="Arial"/>
          <w:sz w:val="24"/>
          <w:szCs w:val="24"/>
        </w:rPr>
      </w:pPr>
      <w:r w:rsidRPr="008A142A">
        <w:rPr>
          <w:rFonts w:ascii="Arial" w:hAnsi="Arial" w:cs="Arial"/>
          <w:sz w:val="24"/>
          <w:szCs w:val="24"/>
        </w:rPr>
        <w:t>There is a robust Social Value monitoring system in place so that, at intervals as stated in each contract, the Contractor is to provide a report on their Social Value requirements, e.g. details of the number of weeks work experience opportunities delivered or the number of hours of health and wellbeing initiatives delivered as a result of the contract.</w:t>
      </w:r>
    </w:p>
    <w:p w14:paraId="615A8B3A" w14:textId="77777777" w:rsidR="00335090" w:rsidRPr="008A142A" w:rsidRDefault="00335090" w:rsidP="00335090">
      <w:pPr>
        <w:spacing w:after="0" w:line="240" w:lineRule="auto"/>
        <w:rPr>
          <w:rFonts w:ascii="Arial" w:hAnsi="Arial" w:cs="Arial"/>
          <w:sz w:val="24"/>
          <w:szCs w:val="24"/>
        </w:rPr>
      </w:pPr>
    </w:p>
    <w:p w14:paraId="699C25DB" w14:textId="7FEB4E33" w:rsidR="00335090" w:rsidRPr="008A142A" w:rsidRDefault="00335090" w:rsidP="00335090">
      <w:pPr>
        <w:spacing w:after="0" w:line="240" w:lineRule="auto"/>
        <w:rPr>
          <w:rFonts w:ascii="Arial" w:eastAsia="Calibri" w:hAnsi="Arial" w:cs="Arial"/>
          <w:sz w:val="24"/>
          <w:szCs w:val="24"/>
          <w:lang w:val="en-US"/>
        </w:rPr>
      </w:pPr>
      <w:r w:rsidRPr="008A142A">
        <w:rPr>
          <w:rFonts w:ascii="Arial" w:eastAsia="Calibri" w:hAnsi="Arial" w:cs="Arial"/>
          <w:sz w:val="24"/>
          <w:szCs w:val="24"/>
        </w:rPr>
        <w:t>The Social Value monitoring system is a web-based system that works in the following way:</w:t>
      </w:r>
    </w:p>
    <w:p w14:paraId="26653114" w14:textId="77777777" w:rsidR="00335090" w:rsidRPr="008A142A" w:rsidRDefault="00335090" w:rsidP="00335090">
      <w:pPr>
        <w:spacing w:after="0" w:line="240" w:lineRule="auto"/>
        <w:rPr>
          <w:rFonts w:ascii="Arial" w:eastAsia="Calibri" w:hAnsi="Arial" w:cs="Arial"/>
          <w:sz w:val="24"/>
          <w:szCs w:val="24"/>
        </w:rPr>
      </w:pPr>
    </w:p>
    <w:p w14:paraId="1318A309" w14:textId="0E775389" w:rsidR="00335090" w:rsidRPr="008A142A" w:rsidRDefault="00335090" w:rsidP="0052644A">
      <w:pPr>
        <w:pStyle w:val="ListParagraph"/>
        <w:numPr>
          <w:ilvl w:val="0"/>
          <w:numId w:val="12"/>
        </w:numPr>
        <w:spacing w:after="0" w:line="240" w:lineRule="auto"/>
        <w:rPr>
          <w:rFonts w:ascii="Arial" w:eastAsia="Calibri" w:hAnsi="Arial" w:cs="Arial"/>
          <w:sz w:val="24"/>
          <w:szCs w:val="24"/>
        </w:rPr>
      </w:pPr>
      <w:r w:rsidRPr="008A142A">
        <w:rPr>
          <w:rFonts w:ascii="Arial" w:eastAsia="Calibri" w:hAnsi="Arial" w:cs="Arial"/>
          <w:sz w:val="24"/>
          <w:szCs w:val="24"/>
        </w:rPr>
        <w:t>Once a contract with Social Value Points has been awarded,</w:t>
      </w:r>
      <w:r w:rsidR="004057AE" w:rsidRPr="008A142A">
        <w:rPr>
          <w:rFonts w:ascii="Arial" w:eastAsia="Calibri" w:hAnsi="Arial" w:cs="Arial"/>
          <w:b/>
          <w:sz w:val="24"/>
          <w:szCs w:val="24"/>
        </w:rPr>
        <w:t xml:space="preserve"> the Contracting Authority</w:t>
      </w:r>
      <w:r w:rsidRPr="008A142A">
        <w:rPr>
          <w:rFonts w:ascii="Arial" w:eastAsia="Calibri" w:hAnsi="Arial" w:cs="Arial"/>
          <w:b/>
          <w:sz w:val="24"/>
          <w:szCs w:val="24"/>
        </w:rPr>
        <w:t xml:space="preserve"> must inform the Social Value Unit at SIB.</w:t>
      </w:r>
      <w:r w:rsidRPr="008A142A">
        <w:rPr>
          <w:rFonts w:ascii="Arial" w:eastAsia="Calibri" w:hAnsi="Arial" w:cs="Arial"/>
          <w:sz w:val="24"/>
          <w:szCs w:val="24"/>
        </w:rPr>
        <w:t xml:space="preserve">  You will also need to inform the Unit if the contract is delayed and when the contract has completed.  You can contact the Social Value Unit at </w:t>
      </w:r>
      <w:hyperlink r:id="rId11" w:history="1">
        <w:r w:rsidRPr="008A142A">
          <w:rPr>
            <w:rStyle w:val="Hyperlink"/>
            <w:rFonts w:ascii="Arial" w:eastAsia="Calibri" w:hAnsi="Arial" w:cs="Arial"/>
            <w:sz w:val="24"/>
            <w:szCs w:val="24"/>
          </w:rPr>
          <w:t>info@buysocialni.org</w:t>
        </w:r>
      </w:hyperlink>
      <w:r w:rsidRPr="008A142A">
        <w:rPr>
          <w:rStyle w:val="Hyperlink"/>
          <w:rFonts w:ascii="Arial" w:eastAsia="Calibri" w:hAnsi="Arial" w:cs="Arial"/>
          <w:sz w:val="24"/>
          <w:szCs w:val="24"/>
        </w:rPr>
        <w:t>;</w:t>
      </w:r>
      <w:r w:rsidRPr="008A142A">
        <w:rPr>
          <w:rFonts w:ascii="Arial" w:eastAsia="Calibri" w:hAnsi="Arial" w:cs="Arial"/>
          <w:sz w:val="24"/>
          <w:szCs w:val="24"/>
        </w:rPr>
        <w:t xml:space="preserve"> </w:t>
      </w:r>
    </w:p>
    <w:p w14:paraId="333350C9" w14:textId="77636809" w:rsidR="00335090" w:rsidRPr="008A142A" w:rsidRDefault="00335090" w:rsidP="0052644A">
      <w:pPr>
        <w:pStyle w:val="ListParagraph"/>
        <w:numPr>
          <w:ilvl w:val="0"/>
          <w:numId w:val="12"/>
        </w:numPr>
        <w:spacing w:after="0" w:line="240" w:lineRule="auto"/>
        <w:rPr>
          <w:rFonts w:ascii="Arial" w:eastAsia="Calibri" w:hAnsi="Arial" w:cs="Arial"/>
          <w:sz w:val="24"/>
          <w:szCs w:val="24"/>
        </w:rPr>
      </w:pPr>
      <w:r w:rsidRPr="008A142A">
        <w:rPr>
          <w:rFonts w:ascii="Arial" w:eastAsia="Calibri" w:hAnsi="Arial" w:cs="Arial"/>
          <w:sz w:val="24"/>
          <w:szCs w:val="24"/>
        </w:rPr>
        <w:t xml:space="preserve">The Unit will set up the contract in the Social Value Monitoring Portal, prepopulating the Social Value Points targets included on the contract, and issue the Contractor with login details and guidance on how to add information relating to the delivery of their targets; </w:t>
      </w:r>
    </w:p>
    <w:p w14:paraId="52AEF18E" w14:textId="77777777" w:rsidR="00335090" w:rsidRPr="008A142A" w:rsidRDefault="00335090" w:rsidP="0052644A">
      <w:pPr>
        <w:pStyle w:val="ListParagraph"/>
        <w:numPr>
          <w:ilvl w:val="0"/>
          <w:numId w:val="12"/>
        </w:numPr>
        <w:spacing w:after="0" w:line="240" w:lineRule="auto"/>
        <w:rPr>
          <w:rFonts w:ascii="Arial" w:eastAsia="Calibri" w:hAnsi="Arial" w:cs="Arial"/>
          <w:sz w:val="24"/>
          <w:szCs w:val="24"/>
        </w:rPr>
      </w:pPr>
      <w:r w:rsidRPr="008A142A">
        <w:rPr>
          <w:rFonts w:ascii="Arial" w:eastAsia="Calibri" w:hAnsi="Arial" w:cs="Arial"/>
          <w:sz w:val="24"/>
          <w:szCs w:val="24"/>
        </w:rPr>
        <w:t xml:space="preserve">The Contractor will receive a reminder to update the report; however, Contractors can log in to the monitoring portal at any time; </w:t>
      </w:r>
    </w:p>
    <w:p w14:paraId="1C75B9D1" w14:textId="599F4F9D" w:rsidR="00335090" w:rsidRPr="008A142A" w:rsidRDefault="00335090" w:rsidP="0052644A">
      <w:pPr>
        <w:pStyle w:val="ListParagraph"/>
        <w:numPr>
          <w:ilvl w:val="0"/>
          <w:numId w:val="12"/>
        </w:numPr>
        <w:spacing w:after="0" w:line="240" w:lineRule="auto"/>
        <w:rPr>
          <w:rFonts w:ascii="Arial" w:eastAsia="Calibri" w:hAnsi="Arial" w:cs="Arial"/>
          <w:sz w:val="24"/>
          <w:szCs w:val="24"/>
        </w:rPr>
      </w:pPr>
      <w:r w:rsidRPr="008A142A">
        <w:rPr>
          <w:rFonts w:ascii="Arial" w:eastAsia="Calibri" w:hAnsi="Arial" w:cs="Arial"/>
          <w:sz w:val="24"/>
          <w:szCs w:val="24"/>
        </w:rPr>
        <w:t>Contractors record their progress to date against each indicator. (There is also a notes section which Contractors should be encouraged to use to record any efforts that they have made to fulfil their targets); and,</w:t>
      </w:r>
    </w:p>
    <w:p w14:paraId="6B66499C" w14:textId="32C7A3B0" w:rsidR="00335090" w:rsidRPr="008A142A" w:rsidRDefault="00335090" w:rsidP="0052644A">
      <w:pPr>
        <w:pStyle w:val="ListParagraph"/>
        <w:numPr>
          <w:ilvl w:val="0"/>
          <w:numId w:val="12"/>
        </w:numPr>
        <w:spacing w:after="0" w:line="240" w:lineRule="auto"/>
        <w:rPr>
          <w:rFonts w:ascii="Arial" w:eastAsia="Calibri" w:hAnsi="Arial" w:cs="Arial"/>
          <w:sz w:val="24"/>
          <w:szCs w:val="24"/>
        </w:rPr>
      </w:pPr>
      <w:r w:rsidRPr="008A142A">
        <w:rPr>
          <w:rFonts w:ascii="Arial" w:eastAsia="Calibri" w:hAnsi="Arial" w:cs="Arial"/>
          <w:sz w:val="24"/>
          <w:szCs w:val="24"/>
        </w:rPr>
        <w:t>A report will be sent from the system at regular intervals to both the Contractor and Client Project Managers. This report should be regularly reviewed during progress meetings to determine if the Contractor is on track to deliver their targets.</w:t>
      </w:r>
      <w:r w:rsidR="00812CC8" w:rsidRPr="008A142A">
        <w:rPr>
          <w:rFonts w:ascii="Arial" w:eastAsia="Calibri" w:hAnsi="Arial" w:cs="Arial"/>
          <w:sz w:val="24"/>
          <w:szCs w:val="24"/>
        </w:rPr>
        <w:t xml:space="preserve"> </w:t>
      </w:r>
    </w:p>
    <w:p w14:paraId="4E22D8D6" w14:textId="597A5D56" w:rsidR="00335090" w:rsidRPr="008A142A" w:rsidRDefault="00335090" w:rsidP="00335090">
      <w:pPr>
        <w:spacing w:after="0" w:line="240" w:lineRule="auto"/>
        <w:rPr>
          <w:rFonts w:ascii="Arial" w:eastAsia="Calibri" w:hAnsi="Arial" w:cs="Arial"/>
          <w:sz w:val="24"/>
          <w:szCs w:val="24"/>
        </w:rPr>
      </w:pPr>
      <w:r w:rsidRPr="008A142A">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13D371B1" wp14:editId="4264D6BE">
                <wp:simplePos x="0" y="0"/>
                <wp:positionH relativeFrom="column">
                  <wp:posOffset>184150</wp:posOffset>
                </wp:positionH>
                <wp:positionV relativeFrom="paragraph">
                  <wp:posOffset>116840</wp:posOffset>
                </wp:positionV>
                <wp:extent cx="5689600" cy="1606550"/>
                <wp:effectExtent l="0" t="0" r="25400" b="12700"/>
                <wp:wrapNone/>
                <wp:docPr id="7" name="Text Box 7"/>
                <wp:cNvGraphicFramePr/>
                <a:graphic xmlns:a="http://schemas.openxmlformats.org/drawingml/2006/main">
                  <a:graphicData uri="http://schemas.microsoft.com/office/word/2010/wordprocessingShape">
                    <wps:wsp>
                      <wps:cNvSpPr txBox="1"/>
                      <wps:spPr>
                        <a:xfrm>
                          <a:off x="0" y="0"/>
                          <a:ext cx="5689600" cy="160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122F82" w14:textId="77777777" w:rsidR="00050E52" w:rsidRPr="008A142A" w:rsidRDefault="00050E52" w:rsidP="00335090">
                            <w:pPr>
                              <w:autoSpaceDE w:val="0"/>
                              <w:autoSpaceDN w:val="0"/>
                              <w:adjustRightInd w:val="0"/>
                              <w:spacing w:after="0" w:line="240" w:lineRule="auto"/>
                              <w:rPr>
                                <w:rFonts w:ascii="Arial" w:hAnsi="Arial" w:cs="Arial"/>
                                <w:b/>
                                <w:color w:val="000000"/>
                                <w:sz w:val="24"/>
                                <w:szCs w:val="24"/>
                              </w:rPr>
                            </w:pPr>
                            <w:r w:rsidRPr="008A142A">
                              <w:rPr>
                                <w:rFonts w:ascii="Arial" w:hAnsi="Arial" w:cs="Arial"/>
                                <w:b/>
                                <w:color w:val="000000"/>
                                <w:sz w:val="24"/>
                                <w:szCs w:val="24"/>
                              </w:rPr>
                              <w:t>Data Protection</w:t>
                            </w:r>
                          </w:p>
                          <w:p w14:paraId="2FB559D5" w14:textId="77777777" w:rsidR="00050E52" w:rsidRPr="008A142A" w:rsidRDefault="00050E52" w:rsidP="00335090">
                            <w:pPr>
                              <w:autoSpaceDE w:val="0"/>
                              <w:autoSpaceDN w:val="0"/>
                              <w:adjustRightInd w:val="0"/>
                              <w:spacing w:after="0" w:line="241" w:lineRule="atLeast"/>
                              <w:rPr>
                                <w:rFonts w:ascii="Arial" w:hAnsi="Arial" w:cs="Arial"/>
                                <w:bCs/>
                                <w:iCs/>
                                <w:sz w:val="24"/>
                                <w:szCs w:val="24"/>
                              </w:rPr>
                            </w:pPr>
                          </w:p>
                          <w:p w14:paraId="5B43FE6B" w14:textId="5D95EA1A" w:rsidR="00050E52" w:rsidRPr="008A142A" w:rsidRDefault="00050E52" w:rsidP="00335090">
                            <w:pPr>
                              <w:autoSpaceDE w:val="0"/>
                              <w:autoSpaceDN w:val="0"/>
                              <w:adjustRightInd w:val="0"/>
                              <w:spacing w:after="0" w:line="241" w:lineRule="atLeast"/>
                              <w:rPr>
                                <w:rFonts w:ascii="Arial" w:hAnsi="Arial" w:cs="Arial"/>
                                <w:sz w:val="24"/>
                                <w:szCs w:val="24"/>
                              </w:rPr>
                            </w:pPr>
                            <w:r w:rsidRPr="008A142A">
                              <w:rPr>
                                <w:rFonts w:ascii="Arial" w:hAnsi="Arial" w:cs="Arial"/>
                                <w:bCs/>
                                <w:iCs/>
                                <w:sz w:val="24"/>
                                <w:szCs w:val="24"/>
                              </w:rPr>
                              <w:t>Where</w:t>
                            </w:r>
                            <w:r w:rsidR="008A142A" w:rsidRPr="008A142A">
                              <w:rPr>
                                <w:rFonts w:ascii="Arial" w:hAnsi="Arial" w:cs="Arial"/>
                                <w:bCs/>
                                <w:iCs/>
                                <w:sz w:val="24"/>
                                <w:szCs w:val="24"/>
                              </w:rPr>
                              <w:t xml:space="preserve"> employment opportunities</w:t>
                            </w:r>
                            <w:r w:rsidRPr="008A142A">
                              <w:rPr>
                                <w:rFonts w:ascii="Arial" w:hAnsi="Arial" w:cs="Arial"/>
                                <w:bCs/>
                                <w:iCs/>
                                <w:sz w:val="24"/>
                                <w:szCs w:val="24"/>
                              </w:rPr>
                              <w:t xml:space="preserve"> </w:t>
                            </w:r>
                            <w:r w:rsidR="008A142A" w:rsidRPr="008A142A">
                              <w:rPr>
                                <w:rFonts w:ascii="Arial" w:hAnsi="Arial" w:cs="Arial"/>
                                <w:bCs/>
                                <w:iCs/>
                                <w:sz w:val="24"/>
                                <w:szCs w:val="24"/>
                              </w:rPr>
                              <w:t xml:space="preserve">are </w:t>
                            </w:r>
                            <w:r w:rsidRPr="008A142A">
                              <w:rPr>
                                <w:rFonts w:ascii="Arial" w:hAnsi="Arial" w:cs="Arial"/>
                                <w:bCs/>
                                <w:iCs/>
                                <w:sz w:val="24"/>
                                <w:szCs w:val="24"/>
                              </w:rPr>
                              <w:t>delivered</w:t>
                            </w:r>
                            <w:r w:rsidR="008A142A" w:rsidRPr="008A142A">
                              <w:rPr>
                                <w:rFonts w:ascii="Arial" w:hAnsi="Arial" w:cs="Arial"/>
                                <w:bCs/>
                                <w:iCs/>
                                <w:sz w:val="24"/>
                                <w:szCs w:val="24"/>
                              </w:rPr>
                              <w:t xml:space="preserve"> under a social value initiative, </w:t>
                            </w:r>
                            <w:r w:rsidRPr="008A142A">
                              <w:rPr>
                                <w:rFonts w:ascii="Arial" w:hAnsi="Arial" w:cs="Arial"/>
                                <w:bCs/>
                                <w:iCs/>
                                <w:sz w:val="24"/>
                                <w:szCs w:val="24"/>
                              </w:rPr>
                              <w:t xml:space="preserve"> Data Protection Legislation, including GDPR </w:t>
                            </w:r>
                            <w:r w:rsidR="002F22D7">
                              <w:rPr>
                                <w:rFonts w:ascii="Arial" w:hAnsi="Arial" w:cs="Arial"/>
                                <w:bCs/>
                                <w:iCs/>
                                <w:sz w:val="24"/>
                                <w:szCs w:val="24"/>
                              </w:rPr>
                              <w:t>should be complied with and a d</w:t>
                            </w:r>
                            <w:r w:rsidRPr="008A142A">
                              <w:rPr>
                                <w:rFonts w:ascii="Arial" w:hAnsi="Arial" w:cs="Arial"/>
                                <w:bCs/>
                                <w:iCs/>
                                <w:sz w:val="24"/>
                                <w:szCs w:val="24"/>
                              </w:rPr>
                              <w:t xml:space="preserve">ta protection consent form should be signed by all beneficiaries.  The Contractor, at contract award, shall enter into a Data Processing Agreement with the Strategic Investment Board. </w:t>
                            </w:r>
                          </w:p>
                          <w:p w14:paraId="5A8437FF" w14:textId="77777777" w:rsidR="00050E52" w:rsidRPr="00335090" w:rsidRDefault="00050E52" w:rsidP="00335090">
                            <w:pPr>
                              <w:rPr>
                                <w:rFonts w:cstheme="minorHAns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71B1" id="Text Box 7" o:spid="_x0000_s1027" type="#_x0000_t202" style="position:absolute;margin-left:14.5pt;margin-top:9.2pt;width:448pt;height:1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" fillcolor="white [3201]" strokeweight=".5pt">
                <v:textbox>
                  <w:txbxContent>
                    <w:p w14:paraId="17122F82" w14:textId="77777777" w:rsidR="00050E52" w:rsidRPr="008A142A" w:rsidRDefault="00050E52" w:rsidP="00335090">
                      <w:pPr>
                        <w:autoSpaceDE w:val="0"/>
                        <w:autoSpaceDN w:val="0"/>
                        <w:adjustRightInd w:val="0"/>
                        <w:spacing w:after="0" w:line="240" w:lineRule="auto"/>
                        <w:rPr>
                          <w:rFonts w:ascii="Arial" w:hAnsi="Arial" w:cs="Arial"/>
                          <w:b/>
                          <w:color w:val="000000"/>
                          <w:sz w:val="24"/>
                          <w:szCs w:val="24"/>
                        </w:rPr>
                      </w:pPr>
                      <w:r w:rsidRPr="008A142A">
                        <w:rPr>
                          <w:rFonts w:ascii="Arial" w:hAnsi="Arial" w:cs="Arial"/>
                          <w:b/>
                          <w:color w:val="000000"/>
                          <w:sz w:val="24"/>
                          <w:szCs w:val="24"/>
                        </w:rPr>
                        <w:t>Data Protection</w:t>
                      </w:r>
                    </w:p>
                    <w:p w14:paraId="2FB559D5" w14:textId="77777777" w:rsidR="00050E52" w:rsidRPr="008A142A" w:rsidRDefault="00050E52" w:rsidP="00335090">
                      <w:pPr>
                        <w:autoSpaceDE w:val="0"/>
                        <w:autoSpaceDN w:val="0"/>
                        <w:adjustRightInd w:val="0"/>
                        <w:spacing w:after="0" w:line="241" w:lineRule="atLeast"/>
                        <w:rPr>
                          <w:rFonts w:ascii="Arial" w:hAnsi="Arial" w:cs="Arial"/>
                          <w:bCs/>
                          <w:iCs/>
                          <w:sz w:val="24"/>
                          <w:szCs w:val="24"/>
                        </w:rPr>
                      </w:pPr>
                    </w:p>
                    <w:p w14:paraId="5B43FE6B" w14:textId="5D95EA1A" w:rsidR="00050E52" w:rsidRPr="008A142A" w:rsidRDefault="00050E52" w:rsidP="00335090">
                      <w:pPr>
                        <w:autoSpaceDE w:val="0"/>
                        <w:autoSpaceDN w:val="0"/>
                        <w:adjustRightInd w:val="0"/>
                        <w:spacing w:after="0" w:line="241" w:lineRule="atLeast"/>
                        <w:rPr>
                          <w:rFonts w:ascii="Arial" w:hAnsi="Arial" w:cs="Arial"/>
                          <w:sz w:val="24"/>
                          <w:szCs w:val="24"/>
                        </w:rPr>
                      </w:pPr>
                      <w:r w:rsidRPr="008A142A">
                        <w:rPr>
                          <w:rFonts w:ascii="Arial" w:hAnsi="Arial" w:cs="Arial"/>
                          <w:bCs/>
                          <w:iCs/>
                          <w:sz w:val="24"/>
                          <w:szCs w:val="24"/>
                        </w:rPr>
                        <w:t>Where</w:t>
                      </w:r>
                      <w:r w:rsidR="008A142A" w:rsidRPr="008A142A">
                        <w:rPr>
                          <w:rFonts w:ascii="Arial" w:hAnsi="Arial" w:cs="Arial"/>
                          <w:bCs/>
                          <w:iCs/>
                          <w:sz w:val="24"/>
                          <w:szCs w:val="24"/>
                        </w:rPr>
                        <w:t xml:space="preserve"> employment opportunities</w:t>
                      </w:r>
                      <w:r w:rsidRPr="008A142A">
                        <w:rPr>
                          <w:rFonts w:ascii="Arial" w:hAnsi="Arial" w:cs="Arial"/>
                          <w:bCs/>
                          <w:iCs/>
                          <w:sz w:val="24"/>
                          <w:szCs w:val="24"/>
                        </w:rPr>
                        <w:t xml:space="preserve"> </w:t>
                      </w:r>
                      <w:r w:rsidR="008A142A" w:rsidRPr="008A142A">
                        <w:rPr>
                          <w:rFonts w:ascii="Arial" w:hAnsi="Arial" w:cs="Arial"/>
                          <w:bCs/>
                          <w:iCs/>
                          <w:sz w:val="24"/>
                          <w:szCs w:val="24"/>
                        </w:rPr>
                        <w:t xml:space="preserve">are </w:t>
                      </w:r>
                      <w:r w:rsidRPr="008A142A">
                        <w:rPr>
                          <w:rFonts w:ascii="Arial" w:hAnsi="Arial" w:cs="Arial"/>
                          <w:bCs/>
                          <w:iCs/>
                          <w:sz w:val="24"/>
                          <w:szCs w:val="24"/>
                        </w:rPr>
                        <w:t>delivered</w:t>
                      </w:r>
                      <w:r w:rsidR="008A142A" w:rsidRPr="008A142A">
                        <w:rPr>
                          <w:rFonts w:ascii="Arial" w:hAnsi="Arial" w:cs="Arial"/>
                          <w:bCs/>
                          <w:iCs/>
                          <w:sz w:val="24"/>
                          <w:szCs w:val="24"/>
                        </w:rPr>
                        <w:t xml:space="preserve"> under a social value initiative, </w:t>
                      </w:r>
                      <w:r w:rsidRPr="008A142A">
                        <w:rPr>
                          <w:rFonts w:ascii="Arial" w:hAnsi="Arial" w:cs="Arial"/>
                          <w:bCs/>
                          <w:iCs/>
                          <w:sz w:val="24"/>
                          <w:szCs w:val="24"/>
                        </w:rPr>
                        <w:t xml:space="preserve"> Data Protection Legislation, including GDPR </w:t>
                      </w:r>
                      <w:r w:rsidR="002F22D7">
                        <w:rPr>
                          <w:rFonts w:ascii="Arial" w:hAnsi="Arial" w:cs="Arial"/>
                          <w:bCs/>
                          <w:iCs/>
                          <w:sz w:val="24"/>
                          <w:szCs w:val="24"/>
                        </w:rPr>
                        <w:t>should be complied with and a d</w:t>
                      </w:r>
                      <w:r w:rsidRPr="008A142A">
                        <w:rPr>
                          <w:rFonts w:ascii="Arial" w:hAnsi="Arial" w:cs="Arial"/>
                          <w:bCs/>
                          <w:iCs/>
                          <w:sz w:val="24"/>
                          <w:szCs w:val="24"/>
                        </w:rPr>
                        <w:t xml:space="preserve">ta protection consent form should be signed by all beneficiaries.  The Contractor, at contract award, shall enter into a Data Processing Agreement with the Strategic Investment Board. </w:t>
                      </w:r>
                    </w:p>
                    <w:p w14:paraId="5A8437FF" w14:textId="77777777" w:rsidR="00050E52" w:rsidRPr="00335090" w:rsidRDefault="00050E52" w:rsidP="00335090">
                      <w:pPr>
                        <w:rPr>
                          <w:rFonts w:cstheme="minorHAnsi"/>
                          <w:sz w:val="20"/>
                        </w:rPr>
                      </w:pPr>
                    </w:p>
                  </w:txbxContent>
                </v:textbox>
              </v:shape>
            </w:pict>
          </mc:Fallback>
        </mc:AlternateContent>
      </w:r>
    </w:p>
    <w:p w14:paraId="29E56AA0" w14:textId="00445B97" w:rsidR="00335090" w:rsidRPr="008A142A" w:rsidRDefault="00335090" w:rsidP="00335090">
      <w:pPr>
        <w:rPr>
          <w:rFonts w:ascii="Arial" w:hAnsi="Arial" w:cs="Arial"/>
          <w:sz w:val="24"/>
          <w:szCs w:val="24"/>
        </w:rPr>
      </w:pPr>
    </w:p>
    <w:p w14:paraId="613850A4" w14:textId="430E5B1C" w:rsidR="00335090" w:rsidRPr="008A142A" w:rsidRDefault="00335090" w:rsidP="00335090">
      <w:pPr>
        <w:rPr>
          <w:rFonts w:ascii="Arial" w:hAnsi="Arial" w:cs="Arial"/>
          <w:sz w:val="24"/>
          <w:szCs w:val="24"/>
        </w:rPr>
      </w:pPr>
      <w:r w:rsidRPr="008A142A">
        <w:rPr>
          <w:rFonts w:ascii="Arial" w:hAnsi="Arial" w:cs="Arial"/>
          <w:sz w:val="24"/>
          <w:szCs w:val="24"/>
        </w:rPr>
        <w:br w:type="page"/>
      </w:r>
    </w:p>
    <w:p w14:paraId="487A9F96" w14:textId="77777777" w:rsidR="00335090" w:rsidRPr="008A142A" w:rsidRDefault="00335090" w:rsidP="00335090">
      <w:pPr>
        <w:pStyle w:val="Heading1"/>
        <w:rPr>
          <w:rFonts w:ascii="Arial" w:hAnsi="Arial" w:cs="Arial"/>
          <w:sz w:val="24"/>
          <w:szCs w:val="24"/>
        </w:rPr>
      </w:pPr>
      <w:bookmarkStart w:id="17" w:name="_Toc18924288"/>
      <w:bookmarkStart w:id="18" w:name="_Toc89954168"/>
      <w:r w:rsidRPr="008A142A">
        <w:rPr>
          <w:rFonts w:ascii="Arial" w:hAnsi="Arial" w:cs="Arial"/>
          <w:sz w:val="24"/>
          <w:szCs w:val="24"/>
        </w:rPr>
        <w:t>Contract Management</w:t>
      </w:r>
      <w:bookmarkEnd w:id="17"/>
      <w:bookmarkEnd w:id="18"/>
    </w:p>
    <w:p w14:paraId="23490893" w14:textId="77777777" w:rsidR="00335090" w:rsidRPr="008A142A" w:rsidRDefault="00335090" w:rsidP="00335090">
      <w:pPr>
        <w:autoSpaceDE w:val="0"/>
        <w:autoSpaceDN w:val="0"/>
        <w:adjustRightInd w:val="0"/>
        <w:spacing w:after="0" w:line="240" w:lineRule="auto"/>
        <w:jc w:val="both"/>
        <w:rPr>
          <w:rFonts w:ascii="Arial" w:hAnsi="Arial" w:cs="Arial"/>
          <w:color w:val="000000"/>
          <w:sz w:val="24"/>
          <w:szCs w:val="24"/>
        </w:rPr>
      </w:pPr>
    </w:p>
    <w:p w14:paraId="43DAA307" w14:textId="4433047D" w:rsidR="00335090" w:rsidRPr="008A142A" w:rsidRDefault="00335090" w:rsidP="00335090">
      <w:pPr>
        <w:autoSpaceDE w:val="0"/>
        <w:autoSpaceDN w:val="0"/>
        <w:adjustRightInd w:val="0"/>
        <w:spacing w:after="0" w:line="240" w:lineRule="auto"/>
        <w:jc w:val="both"/>
        <w:rPr>
          <w:rFonts w:ascii="Arial" w:hAnsi="Arial" w:cs="Arial"/>
          <w:color w:val="000000"/>
          <w:sz w:val="24"/>
          <w:szCs w:val="24"/>
        </w:rPr>
      </w:pPr>
      <w:r w:rsidRPr="008A142A">
        <w:rPr>
          <w:rFonts w:ascii="Arial" w:hAnsi="Arial" w:cs="Arial"/>
          <w:color w:val="000000"/>
          <w:sz w:val="24"/>
          <w:szCs w:val="24"/>
        </w:rPr>
        <w:t xml:space="preserve">Social Value is part of the contract and should be adequately managed to ensure that </w:t>
      </w:r>
      <w:r w:rsidR="0082394F" w:rsidRPr="008A142A">
        <w:rPr>
          <w:rFonts w:ascii="Arial" w:hAnsi="Arial" w:cs="Arial"/>
          <w:color w:val="000000"/>
          <w:sz w:val="24"/>
          <w:szCs w:val="24"/>
        </w:rPr>
        <w:t>it is</w:t>
      </w:r>
      <w:r w:rsidRPr="008A142A">
        <w:rPr>
          <w:rFonts w:ascii="Arial" w:hAnsi="Arial" w:cs="Arial"/>
          <w:color w:val="000000"/>
          <w:sz w:val="24"/>
          <w:szCs w:val="24"/>
        </w:rPr>
        <w:t xml:space="preserve"> deliver</w:t>
      </w:r>
      <w:r w:rsidR="0082394F" w:rsidRPr="008A142A">
        <w:rPr>
          <w:rFonts w:ascii="Arial" w:hAnsi="Arial" w:cs="Arial"/>
          <w:color w:val="000000"/>
          <w:sz w:val="24"/>
          <w:szCs w:val="24"/>
        </w:rPr>
        <w:t>ed</w:t>
      </w:r>
      <w:r w:rsidRPr="008A142A">
        <w:rPr>
          <w:rFonts w:ascii="Arial" w:hAnsi="Arial" w:cs="Arial"/>
          <w:color w:val="000000"/>
          <w:sz w:val="24"/>
          <w:szCs w:val="24"/>
        </w:rPr>
        <w:t xml:space="preserve"> in line with contract commitments and that value for money, which is a main driver behind the inclusion of Social Value, is achieved. </w:t>
      </w:r>
    </w:p>
    <w:p w14:paraId="35AD2327" w14:textId="4F1A46B2" w:rsidR="00335090" w:rsidRPr="008A142A" w:rsidRDefault="00335090" w:rsidP="00335090">
      <w:pPr>
        <w:autoSpaceDE w:val="0"/>
        <w:autoSpaceDN w:val="0"/>
        <w:adjustRightInd w:val="0"/>
        <w:spacing w:after="0" w:line="240" w:lineRule="auto"/>
        <w:jc w:val="both"/>
        <w:rPr>
          <w:rFonts w:ascii="Arial" w:hAnsi="Arial" w:cs="Arial"/>
          <w:color w:val="000000"/>
          <w:sz w:val="24"/>
          <w:szCs w:val="24"/>
        </w:rPr>
      </w:pPr>
    </w:p>
    <w:p w14:paraId="216EBCC9" w14:textId="5F2F540C" w:rsidR="00335090" w:rsidRPr="008A142A" w:rsidRDefault="00335090" w:rsidP="00335090">
      <w:pPr>
        <w:autoSpaceDE w:val="0"/>
        <w:autoSpaceDN w:val="0"/>
        <w:adjustRightInd w:val="0"/>
        <w:spacing w:line="240" w:lineRule="auto"/>
        <w:rPr>
          <w:rFonts w:ascii="Arial" w:eastAsia="ProximaNova-Light" w:hAnsi="Arial" w:cs="Arial"/>
          <w:color w:val="01040A"/>
          <w:sz w:val="24"/>
          <w:szCs w:val="24"/>
        </w:rPr>
      </w:pPr>
      <w:r w:rsidRPr="008A142A">
        <w:rPr>
          <w:rFonts w:ascii="Arial" w:eastAsia="ProximaNova-Light" w:hAnsi="Arial" w:cs="Arial"/>
          <w:noProof/>
          <w:color w:val="01040A"/>
          <w:sz w:val="24"/>
          <w:szCs w:val="24"/>
          <w:lang w:eastAsia="en-GB"/>
        </w:rPr>
        <mc:AlternateContent>
          <mc:Choice Requires="wps">
            <w:drawing>
              <wp:anchor distT="45720" distB="45720" distL="114300" distR="114300" simplePos="0" relativeHeight="251668480" behindDoc="0" locked="0" layoutInCell="1" allowOverlap="1" wp14:anchorId="480B928A" wp14:editId="0999F10D">
                <wp:simplePos x="0" y="0"/>
                <wp:positionH relativeFrom="column">
                  <wp:posOffset>3057525</wp:posOffset>
                </wp:positionH>
                <wp:positionV relativeFrom="paragraph">
                  <wp:posOffset>156210</wp:posOffset>
                </wp:positionV>
                <wp:extent cx="3038475" cy="33528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352800"/>
                        </a:xfrm>
                        <a:prstGeom prst="rect">
                          <a:avLst/>
                        </a:prstGeom>
                        <a:solidFill>
                          <a:srgbClr val="FFFFFF"/>
                        </a:solidFill>
                        <a:ln w="9525">
                          <a:solidFill>
                            <a:srgbClr val="000000"/>
                          </a:solidFill>
                          <a:miter lim="800000"/>
                          <a:headEnd/>
                          <a:tailEnd/>
                        </a:ln>
                      </wps:spPr>
                      <wps:txbx>
                        <w:txbxContent>
                          <w:p w14:paraId="1D650569" w14:textId="77777777" w:rsidR="00050E52" w:rsidRPr="00335090" w:rsidRDefault="00050E52" w:rsidP="00335090">
                            <w:pPr>
                              <w:rPr>
                                <w:b/>
                              </w:rPr>
                            </w:pPr>
                            <w:r w:rsidRPr="00335090">
                              <w:rPr>
                                <w:b/>
                              </w:rPr>
                              <w:t xml:space="preserve">Buy Social ‘Find a Broker’ </w:t>
                            </w:r>
                          </w:p>
                          <w:p w14:paraId="478D4378" w14:textId="6999B64D" w:rsidR="00050E52" w:rsidRPr="00335090" w:rsidRDefault="00050E52" w:rsidP="00335090">
                            <w:r w:rsidRPr="00335090">
                              <w:t>The ‘Find a Broker’ section on the Social</w:t>
                            </w:r>
                            <w:r>
                              <w:t xml:space="preserve"> Value Unit</w:t>
                            </w:r>
                            <w:r w:rsidRPr="00335090">
                              <w:t xml:space="preserve"> website lists organisations that can help Contractors meet their Social </w:t>
                            </w:r>
                            <w:r>
                              <w:t>Value</w:t>
                            </w:r>
                            <w:r w:rsidRPr="00335090">
                              <w:t xml:space="preserve"> requirements.  These organisations tend to be Voluntary, Community or Social Enterprise organisations, and employability providers.</w:t>
                            </w:r>
                          </w:p>
                          <w:p w14:paraId="11622086" w14:textId="43718EE8" w:rsidR="00050E52" w:rsidRPr="00335090" w:rsidRDefault="00050E52" w:rsidP="00335090">
                            <w:r w:rsidRPr="00335090">
                              <w:t xml:space="preserve">The brokers can be searched by sector, geographical area, job role and employee characteristics to help Contractors find a suitable organisation to help them meet their particular Social </w:t>
                            </w:r>
                            <w:r>
                              <w:t>Value</w:t>
                            </w:r>
                            <w:r w:rsidRPr="00335090">
                              <w:t xml:space="preserve"> requirements.</w:t>
                            </w:r>
                          </w:p>
                          <w:p w14:paraId="7C86648E" w14:textId="77777777" w:rsidR="00050E52" w:rsidRPr="00335090" w:rsidRDefault="00050E52" w:rsidP="00335090">
                            <w:r w:rsidRPr="00335090">
                              <w:t xml:space="preserve">There is a downloadable guide to the ‘Find a Broker’ section of the website available at: </w:t>
                            </w:r>
                            <w:hyperlink r:id="rId12" w:history="1">
                              <w:r w:rsidRPr="00335090">
                                <w:rPr>
                                  <w:rStyle w:val="Hyperlink"/>
                                </w:rPr>
                                <w:t>https://buysocialni.org/Contractors/Contractor-resources/</w:t>
                              </w:r>
                            </w:hyperlink>
                            <w:r w:rsidRPr="00335090">
                              <w:t xml:space="preserve"> </w:t>
                            </w:r>
                          </w:p>
                          <w:p w14:paraId="4ACC9E69" w14:textId="77777777" w:rsidR="00050E52" w:rsidRPr="00335090" w:rsidRDefault="00050E52" w:rsidP="0033509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B928A" id="_x0000_s1029" type="#_x0000_t202" style="position:absolute;margin-left:240.75pt;margin-top:12.3pt;width:239.25pt;height:2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b0KQIAAE0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">
                <v:textbox>
                  <w:txbxContent>
                    <w:p w14:paraId="1D650569" w14:textId="77777777" w:rsidR="00050E52" w:rsidRPr="00335090" w:rsidRDefault="00050E52" w:rsidP="00335090">
                      <w:pPr>
                        <w:rPr>
                          <w:b/>
                        </w:rPr>
                      </w:pPr>
                      <w:r w:rsidRPr="00335090">
                        <w:rPr>
                          <w:b/>
                        </w:rPr>
                        <w:t xml:space="preserve">Buy Social ‘Find a Broker’ </w:t>
                      </w:r>
                    </w:p>
                    <w:p w14:paraId="478D4378" w14:textId="6999B64D" w:rsidR="00050E52" w:rsidRPr="00335090" w:rsidRDefault="00050E52" w:rsidP="00335090">
                      <w:r w:rsidRPr="00335090">
                        <w:t>The ‘Find a Broker’ section on the Social</w:t>
                      </w:r>
                      <w:r>
                        <w:t xml:space="preserve"> Value Unit</w:t>
                      </w:r>
                      <w:r w:rsidRPr="00335090">
                        <w:t xml:space="preserve"> website lists organisations that can help Contractors meet their Social </w:t>
                      </w:r>
                      <w:r>
                        <w:t>Value</w:t>
                      </w:r>
                      <w:r w:rsidRPr="00335090">
                        <w:t xml:space="preserve"> requirements.  These organisations tend to be Voluntary, Community or Social Enterprise organisations, and employability providers.</w:t>
                      </w:r>
                    </w:p>
                    <w:p w14:paraId="11622086" w14:textId="43718EE8" w:rsidR="00050E52" w:rsidRPr="00335090" w:rsidRDefault="00050E52" w:rsidP="00335090">
                      <w:r w:rsidRPr="00335090">
                        <w:t xml:space="preserve">The brokers can be searched by sector, geographical area, </w:t>
                      </w:r>
                      <w:proofErr w:type="gramStart"/>
                      <w:r w:rsidRPr="00335090">
                        <w:t>job</w:t>
                      </w:r>
                      <w:proofErr w:type="gramEnd"/>
                      <w:r w:rsidRPr="00335090">
                        <w:t xml:space="preserve"> role and employee characteristics to help Contractors find a suitable organisation to help them meet their particular Social </w:t>
                      </w:r>
                      <w:r>
                        <w:t>Value</w:t>
                      </w:r>
                      <w:r w:rsidRPr="00335090">
                        <w:t xml:space="preserve"> requirements.</w:t>
                      </w:r>
                    </w:p>
                    <w:p w14:paraId="7C86648E" w14:textId="77777777" w:rsidR="00050E52" w:rsidRPr="00335090" w:rsidRDefault="00050E52" w:rsidP="00335090">
                      <w:r w:rsidRPr="00335090">
                        <w:t xml:space="preserve">There is a downloadable guide to the ‘Find a Broker’ section of the website available at: </w:t>
                      </w:r>
                      <w:hyperlink r:id="rId22" w:history="1">
                        <w:r w:rsidRPr="00335090">
                          <w:rPr>
                            <w:rStyle w:val="Hyperlink"/>
                          </w:rPr>
                          <w:t>https://buysocialni.org/Contractors/Contractor-resources/</w:t>
                        </w:r>
                      </w:hyperlink>
                      <w:r w:rsidRPr="00335090">
                        <w:t xml:space="preserve"> </w:t>
                      </w:r>
                    </w:p>
                    <w:p w14:paraId="4ACC9E69" w14:textId="77777777" w:rsidR="00050E52" w:rsidRPr="00335090" w:rsidRDefault="00050E52" w:rsidP="00335090">
                      <w:pPr>
                        <w:rPr>
                          <w:sz w:val="20"/>
                        </w:rPr>
                      </w:pPr>
                    </w:p>
                  </w:txbxContent>
                </v:textbox>
                <w10:wrap type="square"/>
              </v:shape>
            </w:pict>
          </mc:Fallback>
        </mc:AlternateContent>
      </w:r>
      <w:r w:rsidRPr="008A142A">
        <w:rPr>
          <w:rFonts w:ascii="Arial" w:eastAsia="ProximaNova-Light" w:hAnsi="Arial" w:cs="Arial"/>
          <w:color w:val="01040A"/>
          <w:sz w:val="24"/>
          <w:szCs w:val="24"/>
        </w:rPr>
        <w:t>P</w:t>
      </w:r>
      <w:r w:rsidR="00662742" w:rsidRPr="008A142A">
        <w:rPr>
          <w:rFonts w:ascii="Arial" w:eastAsia="ProximaNova-Light" w:hAnsi="Arial" w:cs="Arial"/>
          <w:color w:val="01040A"/>
          <w:sz w:val="24"/>
          <w:szCs w:val="24"/>
        </w:rPr>
        <w:t>P</w:t>
      </w:r>
      <w:r w:rsidRPr="008A142A">
        <w:rPr>
          <w:rFonts w:ascii="Arial" w:eastAsia="ProximaNova-Light" w:hAnsi="Arial" w:cs="Arial"/>
          <w:color w:val="01040A"/>
          <w:sz w:val="24"/>
          <w:szCs w:val="24"/>
        </w:rPr>
        <w:t>N 01/21</w:t>
      </w:r>
      <w:r w:rsidR="007302FA" w:rsidRPr="008A142A">
        <w:rPr>
          <w:rFonts w:ascii="Arial" w:eastAsia="ProximaNova-Light" w:hAnsi="Arial" w:cs="Arial"/>
          <w:color w:val="01040A"/>
          <w:sz w:val="24"/>
          <w:szCs w:val="24"/>
        </w:rPr>
        <w:t xml:space="preserve"> states that:</w:t>
      </w:r>
    </w:p>
    <w:p w14:paraId="1D85D28C" w14:textId="273665C0" w:rsidR="00335090" w:rsidRPr="008A142A" w:rsidRDefault="00335090" w:rsidP="00335090">
      <w:pPr>
        <w:autoSpaceDE w:val="0"/>
        <w:autoSpaceDN w:val="0"/>
        <w:adjustRightInd w:val="0"/>
        <w:spacing w:line="240" w:lineRule="auto"/>
        <w:rPr>
          <w:rFonts w:ascii="Arial" w:eastAsia="ProximaNova-Light" w:hAnsi="Arial" w:cs="Arial"/>
          <w:i/>
          <w:color w:val="01040A"/>
          <w:sz w:val="24"/>
          <w:szCs w:val="24"/>
        </w:rPr>
      </w:pPr>
      <w:r w:rsidRPr="008A142A">
        <w:rPr>
          <w:rFonts w:ascii="Arial" w:hAnsi="Arial" w:cs="Arial"/>
          <w:i/>
          <w:sz w:val="24"/>
          <w:szCs w:val="24"/>
        </w:rPr>
        <w:t>“Good contract management ensures that all parties fully meet the requirements specified in the terms and conditions of the contract, including in relation to social value. The Project Manager/contract manager must ensure that the Contractor’s performance is carefully monitored. Poor performance, by the Contractor on the delivery of requirements relating to social value, must be addressed in accordance with the recommendations on poor contractor performance set out in Procurement Guidance Note PGN 01/12: Contract Management Principles and Procedures.</w:t>
      </w:r>
    </w:p>
    <w:p w14:paraId="4E2A6051" w14:textId="39B67157" w:rsidR="00335090" w:rsidRPr="008A142A" w:rsidRDefault="00335090" w:rsidP="00335090">
      <w:pPr>
        <w:autoSpaceDE w:val="0"/>
        <w:autoSpaceDN w:val="0"/>
        <w:adjustRightInd w:val="0"/>
        <w:spacing w:line="240" w:lineRule="auto"/>
        <w:rPr>
          <w:rFonts w:ascii="Arial" w:eastAsia="ProximaNova-Light" w:hAnsi="Arial" w:cs="Arial"/>
          <w:i/>
          <w:color w:val="01040A"/>
          <w:sz w:val="24"/>
          <w:szCs w:val="24"/>
        </w:rPr>
      </w:pPr>
      <w:r w:rsidRPr="008A142A">
        <w:rPr>
          <w:rFonts w:ascii="Arial" w:hAnsi="Arial" w:cs="Arial"/>
          <w:i/>
          <w:sz w:val="24"/>
          <w:szCs w:val="24"/>
        </w:rPr>
        <w:t>It is essential to continually monitor the delivery of social value included in public contracts. This will ensure contractual requirements are delivered, and allow for full assessment of the impact and benefit.”</w:t>
      </w:r>
    </w:p>
    <w:p w14:paraId="4ABDD266" w14:textId="77777777" w:rsidR="00335090" w:rsidRPr="008A142A" w:rsidRDefault="00335090" w:rsidP="00335090">
      <w:pPr>
        <w:autoSpaceDE w:val="0"/>
        <w:autoSpaceDN w:val="0"/>
        <w:adjustRightInd w:val="0"/>
        <w:spacing w:after="0" w:line="240" w:lineRule="auto"/>
        <w:jc w:val="both"/>
        <w:rPr>
          <w:rFonts w:ascii="Arial" w:hAnsi="Arial" w:cs="Arial"/>
          <w:color w:val="000000"/>
          <w:sz w:val="24"/>
          <w:szCs w:val="24"/>
        </w:rPr>
      </w:pPr>
      <w:r w:rsidRPr="008A142A">
        <w:rPr>
          <w:rFonts w:ascii="Arial" w:hAnsi="Arial" w:cs="Arial"/>
          <w:color w:val="000000"/>
          <w:sz w:val="24"/>
          <w:szCs w:val="24"/>
        </w:rPr>
        <w:t xml:space="preserve">The reputation of a Department and Contractor can be damaged by a poorly managed contract that does not deliver the expected outcomes. </w:t>
      </w:r>
    </w:p>
    <w:p w14:paraId="6F3D7E20" w14:textId="17F9C8E3" w:rsidR="00335090" w:rsidRPr="008A142A" w:rsidRDefault="00335090" w:rsidP="00335090">
      <w:pPr>
        <w:autoSpaceDE w:val="0"/>
        <w:autoSpaceDN w:val="0"/>
        <w:adjustRightInd w:val="0"/>
        <w:spacing w:after="0" w:line="240" w:lineRule="auto"/>
        <w:jc w:val="both"/>
        <w:rPr>
          <w:rFonts w:ascii="Arial" w:hAnsi="Arial" w:cs="Arial"/>
          <w:color w:val="000000"/>
          <w:sz w:val="24"/>
          <w:szCs w:val="24"/>
        </w:rPr>
      </w:pPr>
    </w:p>
    <w:p w14:paraId="251C811F" w14:textId="649C6E53" w:rsidR="00335090" w:rsidRPr="008A142A" w:rsidRDefault="00B554C0" w:rsidP="00335090">
      <w:pPr>
        <w:autoSpaceDE w:val="0"/>
        <w:autoSpaceDN w:val="0"/>
        <w:adjustRightInd w:val="0"/>
        <w:spacing w:after="0" w:line="240" w:lineRule="auto"/>
        <w:jc w:val="both"/>
        <w:rPr>
          <w:rFonts w:ascii="Arial" w:eastAsia="ProximaNova-Light" w:hAnsi="Arial" w:cs="Arial"/>
          <w:b/>
          <w:color w:val="01040A"/>
          <w:sz w:val="24"/>
          <w:szCs w:val="24"/>
        </w:rPr>
      </w:pPr>
      <w:r w:rsidRPr="008A142A">
        <w:rPr>
          <w:rFonts w:ascii="Arial" w:eastAsia="ProximaNova-Light" w:hAnsi="Arial" w:cs="Arial"/>
          <w:noProof/>
          <w:color w:val="01040A"/>
          <w:sz w:val="24"/>
          <w:szCs w:val="24"/>
          <w:lang w:eastAsia="en-GB"/>
        </w:rPr>
        <mc:AlternateContent>
          <mc:Choice Requires="wps">
            <w:drawing>
              <wp:anchor distT="45720" distB="45720" distL="114300" distR="114300" simplePos="0" relativeHeight="251671552" behindDoc="0" locked="0" layoutInCell="1" allowOverlap="1" wp14:anchorId="79A036C2" wp14:editId="40F940D7">
                <wp:simplePos x="0" y="0"/>
                <wp:positionH relativeFrom="column">
                  <wp:posOffset>66675</wp:posOffset>
                </wp:positionH>
                <wp:positionV relativeFrom="paragraph">
                  <wp:posOffset>23495</wp:posOffset>
                </wp:positionV>
                <wp:extent cx="1733550" cy="1781175"/>
                <wp:effectExtent l="0" t="0" r="19050"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81175"/>
                        </a:xfrm>
                        <a:prstGeom prst="rect">
                          <a:avLst/>
                        </a:prstGeom>
                        <a:solidFill>
                          <a:srgbClr val="FFFFFF"/>
                        </a:solidFill>
                        <a:ln w="9525">
                          <a:solidFill>
                            <a:srgbClr val="000000"/>
                          </a:solidFill>
                          <a:miter lim="800000"/>
                          <a:headEnd/>
                          <a:tailEnd/>
                        </a:ln>
                      </wps:spPr>
                      <wps:txbx>
                        <w:txbxContent>
                          <w:p w14:paraId="26E601AE" w14:textId="61C832E4" w:rsidR="00050E52" w:rsidRPr="00335090" w:rsidRDefault="00050E52" w:rsidP="00335090">
                            <w:pPr>
                              <w:rPr>
                                <w:sz w:val="20"/>
                              </w:rPr>
                            </w:pPr>
                            <w:r w:rsidRPr="00335090">
                              <w:rPr>
                                <w:b/>
                                <w:sz w:val="20"/>
                              </w:rPr>
                              <w:t>TIP:</w:t>
                            </w:r>
                            <w:r w:rsidRPr="00335090">
                              <w:rPr>
                                <w:sz w:val="20"/>
                              </w:rPr>
                              <w:t xml:space="preserve"> </w:t>
                            </w:r>
                            <w:r>
                              <w:rPr>
                                <w:rFonts w:cstheme="minorHAnsi"/>
                                <w:szCs w:val="24"/>
                              </w:rPr>
                              <w:t>Including Social Value as a standard agenda item at Contract Review meetings ensures that Social Value remains a priority for both the Contracting Authority and Contractor throughout the lifetime of the 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036C2" id="_x0000_s1030" type="#_x0000_t202" style="position:absolute;left:0;text-align:left;margin-left:5.25pt;margin-top:1.85pt;width:136.5pt;height:14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">
                <v:textbox>
                  <w:txbxContent>
                    <w:p w14:paraId="26E601AE" w14:textId="61C832E4" w:rsidR="00050E52" w:rsidRPr="00335090" w:rsidRDefault="00050E52" w:rsidP="00335090">
                      <w:pPr>
                        <w:rPr>
                          <w:sz w:val="20"/>
                        </w:rPr>
                      </w:pPr>
                      <w:r w:rsidRPr="00335090">
                        <w:rPr>
                          <w:b/>
                          <w:sz w:val="20"/>
                        </w:rPr>
                        <w:t>TIP:</w:t>
                      </w:r>
                      <w:r w:rsidRPr="00335090">
                        <w:rPr>
                          <w:sz w:val="20"/>
                        </w:rPr>
                        <w:t xml:space="preserve"> </w:t>
                      </w:r>
                      <w:r>
                        <w:rPr>
                          <w:rFonts w:cstheme="minorHAnsi"/>
                          <w:szCs w:val="24"/>
                        </w:rPr>
                        <w:t>Including Social Value as a standard agenda item at Contract Review meetings ensures that Social Value remains a priority for both the Contracting Authority and Contractor throughout the lifetime of the contract.</w:t>
                      </w:r>
                    </w:p>
                  </w:txbxContent>
                </v:textbox>
                <w10:wrap type="square"/>
              </v:shape>
            </w:pict>
          </mc:Fallback>
        </mc:AlternateContent>
      </w:r>
      <w:r w:rsidR="00335090" w:rsidRPr="008A142A">
        <w:rPr>
          <w:rFonts w:ascii="Arial" w:eastAsia="ProximaNova-Light" w:hAnsi="Arial" w:cs="Arial"/>
          <w:color w:val="01040A"/>
          <w:sz w:val="24"/>
          <w:szCs w:val="24"/>
        </w:rPr>
        <w:t xml:space="preserve">The Social </w:t>
      </w:r>
      <w:r w:rsidR="007302FA" w:rsidRPr="008A142A">
        <w:rPr>
          <w:rFonts w:ascii="Arial" w:eastAsia="ProximaNova-Light" w:hAnsi="Arial" w:cs="Arial"/>
          <w:color w:val="01040A"/>
          <w:sz w:val="24"/>
          <w:szCs w:val="24"/>
        </w:rPr>
        <w:t>Value requirements</w:t>
      </w:r>
      <w:r w:rsidR="00335090" w:rsidRPr="008A142A">
        <w:rPr>
          <w:rFonts w:ascii="Arial" w:eastAsia="ProximaNova-Light" w:hAnsi="Arial" w:cs="Arial"/>
          <w:color w:val="01040A"/>
          <w:sz w:val="24"/>
          <w:szCs w:val="24"/>
        </w:rPr>
        <w:t xml:space="preserve"> which have been included in the Invitation to Tender and supporting contract papers should be reviewed by the Contractor and Contract Manager at the Contract Initiation Meeting. </w:t>
      </w:r>
    </w:p>
    <w:p w14:paraId="51924087" w14:textId="77777777" w:rsidR="00335090" w:rsidRPr="008A142A" w:rsidRDefault="00335090" w:rsidP="00335090">
      <w:pPr>
        <w:autoSpaceDE w:val="0"/>
        <w:autoSpaceDN w:val="0"/>
        <w:adjustRightInd w:val="0"/>
        <w:spacing w:after="0" w:line="240" w:lineRule="auto"/>
        <w:jc w:val="both"/>
        <w:rPr>
          <w:rFonts w:ascii="Arial" w:hAnsi="Arial" w:cs="Arial"/>
          <w:b/>
          <w:color w:val="000000"/>
          <w:sz w:val="24"/>
          <w:szCs w:val="24"/>
        </w:rPr>
      </w:pPr>
    </w:p>
    <w:p w14:paraId="72C252B5" w14:textId="77777777" w:rsidR="00335090" w:rsidRPr="008A142A" w:rsidRDefault="00335090" w:rsidP="00335090">
      <w:pPr>
        <w:autoSpaceDE w:val="0"/>
        <w:autoSpaceDN w:val="0"/>
        <w:adjustRightInd w:val="0"/>
        <w:spacing w:after="0" w:line="240" w:lineRule="auto"/>
        <w:jc w:val="both"/>
        <w:rPr>
          <w:rFonts w:ascii="Arial" w:eastAsia="ProximaNova-Light" w:hAnsi="Arial" w:cs="Arial"/>
          <w:color w:val="01040A"/>
          <w:sz w:val="24"/>
          <w:szCs w:val="24"/>
        </w:rPr>
      </w:pPr>
      <w:r w:rsidRPr="008A142A">
        <w:rPr>
          <w:rFonts w:ascii="Arial" w:eastAsia="ProximaNova-Light" w:hAnsi="Arial" w:cs="Arial"/>
          <w:color w:val="01040A"/>
          <w:sz w:val="24"/>
          <w:szCs w:val="24"/>
        </w:rPr>
        <w:t>It is the responsibility of the Client Project Manager to regularly monitor and review the contract including:</w:t>
      </w:r>
    </w:p>
    <w:p w14:paraId="23EBD787" w14:textId="2F1D09A7" w:rsidR="00335090" w:rsidRPr="008A142A" w:rsidRDefault="00335090" w:rsidP="0052644A">
      <w:pPr>
        <w:pStyle w:val="ListParagraph"/>
        <w:numPr>
          <w:ilvl w:val="0"/>
          <w:numId w:val="25"/>
        </w:numPr>
        <w:tabs>
          <w:tab w:val="left" w:pos="3402"/>
        </w:tabs>
        <w:autoSpaceDE w:val="0"/>
        <w:autoSpaceDN w:val="0"/>
        <w:adjustRightInd w:val="0"/>
        <w:spacing w:after="0" w:line="240" w:lineRule="auto"/>
        <w:ind w:left="3402" w:hanging="1242"/>
        <w:jc w:val="both"/>
        <w:rPr>
          <w:rFonts w:ascii="Arial" w:eastAsia="ProximaNova-Light" w:hAnsi="Arial" w:cs="Arial"/>
          <w:color w:val="01040A"/>
          <w:sz w:val="24"/>
          <w:szCs w:val="24"/>
        </w:rPr>
      </w:pPr>
      <w:r w:rsidRPr="008A142A">
        <w:rPr>
          <w:rFonts w:ascii="Arial" w:eastAsia="ProximaNova-Light" w:hAnsi="Arial" w:cs="Arial"/>
          <w:color w:val="01040A"/>
          <w:sz w:val="24"/>
          <w:szCs w:val="24"/>
        </w:rPr>
        <w:t xml:space="preserve">Assessing reports on how the </w:t>
      </w:r>
      <w:r w:rsidR="007302FA" w:rsidRPr="008A142A">
        <w:rPr>
          <w:rFonts w:ascii="Arial" w:eastAsia="ProximaNova-Light" w:hAnsi="Arial" w:cs="Arial"/>
          <w:color w:val="01040A"/>
          <w:sz w:val="24"/>
          <w:szCs w:val="24"/>
        </w:rPr>
        <w:t>Social Value</w:t>
      </w:r>
      <w:r w:rsidRPr="008A142A">
        <w:rPr>
          <w:rFonts w:ascii="Arial" w:eastAsia="ProximaNova-Light" w:hAnsi="Arial" w:cs="Arial"/>
          <w:color w:val="01040A"/>
          <w:sz w:val="24"/>
          <w:szCs w:val="24"/>
        </w:rPr>
        <w:t xml:space="preserve"> obligations are being delivered, and;</w:t>
      </w:r>
    </w:p>
    <w:p w14:paraId="29B80D91" w14:textId="77777777" w:rsidR="00335090" w:rsidRPr="008A142A" w:rsidRDefault="00335090" w:rsidP="0052644A">
      <w:pPr>
        <w:pStyle w:val="ListParagraph"/>
        <w:numPr>
          <w:ilvl w:val="0"/>
          <w:numId w:val="25"/>
        </w:numPr>
        <w:tabs>
          <w:tab w:val="left" w:pos="3402"/>
        </w:tabs>
        <w:autoSpaceDE w:val="0"/>
        <w:autoSpaceDN w:val="0"/>
        <w:adjustRightInd w:val="0"/>
        <w:spacing w:line="240" w:lineRule="auto"/>
        <w:ind w:left="3402"/>
        <w:jc w:val="both"/>
        <w:rPr>
          <w:rFonts w:ascii="Arial" w:eastAsia="ProximaNova-Light" w:hAnsi="Arial" w:cs="Arial"/>
          <w:color w:val="01040A"/>
          <w:sz w:val="24"/>
          <w:szCs w:val="24"/>
        </w:rPr>
      </w:pPr>
      <w:r w:rsidRPr="008A142A">
        <w:rPr>
          <w:rFonts w:ascii="Arial" w:eastAsia="ProximaNova-Light" w:hAnsi="Arial" w:cs="Arial"/>
          <w:color w:val="01040A"/>
          <w:sz w:val="24"/>
          <w:szCs w:val="24"/>
        </w:rPr>
        <w:t>Addressing any under-achievement.</w:t>
      </w:r>
    </w:p>
    <w:p w14:paraId="6C708D65" w14:textId="77777777" w:rsidR="00335090" w:rsidRPr="008A142A" w:rsidRDefault="00335090" w:rsidP="00335090">
      <w:pPr>
        <w:autoSpaceDE w:val="0"/>
        <w:autoSpaceDN w:val="0"/>
        <w:adjustRightInd w:val="0"/>
        <w:spacing w:line="240" w:lineRule="auto"/>
        <w:jc w:val="both"/>
        <w:rPr>
          <w:rFonts w:ascii="Arial" w:eastAsia="ProximaNova-Light" w:hAnsi="Arial" w:cs="Arial"/>
          <w:color w:val="01040A"/>
          <w:sz w:val="24"/>
          <w:szCs w:val="24"/>
        </w:rPr>
      </w:pPr>
    </w:p>
    <w:p w14:paraId="34ED3E26" w14:textId="77777777" w:rsidR="00335090" w:rsidRPr="008A142A" w:rsidRDefault="00335090" w:rsidP="00335090">
      <w:pPr>
        <w:autoSpaceDE w:val="0"/>
        <w:autoSpaceDN w:val="0"/>
        <w:adjustRightInd w:val="0"/>
        <w:spacing w:line="240" w:lineRule="auto"/>
        <w:jc w:val="both"/>
        <w:rPr>
          <w:rFonts w:ascii="Arial" w:eastAsia="ProximaNova-Light" w:hAnsi="Arial" w:cs="Arial"/>
          <w:color w:val="01040A"/>
          <w:sz w:val="24"/>
          <w:szCs w:val="24"/>
        </w:rPr>
      </w:pPr>
    </w:p>
    <w:p w14:paraId="0C76055C" w14:textId="77777777" w:rsidR="00335090" w:rsidRPr="008A142A" w:rsidRDefault="00335090" w:rsidP="00335090">
      <w:pPr>
        <w:autoSpaceDE w:val="0"/>
        <w:autoSpaceDN w:val="0"/>
        <w:adjustRightInd w:val="0"/>
        <w:spacing w:line="240" w:lineRule="auto"/>
        <w:jc w:val="both"/>
        <w:rPr>
          <w:rFonts w:ascii="Arial" w:eastAsia="ProximaNova-Light" w:hAnsi="Arial" w:cs="Arial"/>
          <w:color w:val="01040A"/>
          <w:sz w:val="24"/>
          <w:szCs w:val="24"/>
        </w:rPr>
      </w:pPr>
    </w:p>
    <w:p w14:paraId="26B84DD3" w14:textId="77777777" w:rsidR="00335090" w:rsidRPr="008A142A" w:rsidRDefault="00335090" w:rsidP="00335090">
      <w:pPr>
        <w:autoSpaceDE w:val="0"/>
        <w:autoSpaceDN w:val="0"/>
        <w:adjustRightInd w:val="0"/>
        <w:spacing w:line="240" w:lineRule="auto"/>
        <w:jc w:val="both"/>
        <w:rPr>
          <w:rFonts w:ascii="Arial" w:eastAsia="ProximaNova-Light" w:hAnsi="Arial" w:cs="Arial"/>
          <w:color w:val="01040A"/>
          <w:sz w:val="24"/>
          <w:szCs w:val="24"/>
        </w:rPr>
      </w:pPr>
    </w:p>
    <w:p w14:paraId="078E625C" w14:textId="77777777" w:rsidR="00335090" w:rsidRPr="008A142A" w:rsidRDefault="00335090" w:rsidP="00335090">
      <w:pPr>
        <w:autoSpaceDE w:val="0"/>
        <w:autoSpaceDN w:val="0"/>
        <w:adjustRightInd w:val="0"/>
        <w:spacing w:line="240" w:lineRule="auto"/>
        <w:jc w:val="both"/>
        <w:rPr>
          <w:rFonts w:ascii="Arial" w:eastAsia="ProximaNova-Light" w:hAnsi="Arial" w:cs="Arial"/>
          <w:color w:val="01040A"/>
          <w:sz w:val="24"/>
          <w:szCs w:val="24"/>
        </w:rPr>
      </w:pPr>
    </w:p>
    <w:bookmarkStart w:id="19" w:name="_Toc18924289"/>
    <w:bookmarkStart w:id="20" w:name="_Toc89954169"/>
    <w:p w14:paraId="7C601A91" w14:textId="77777777" w:rsidR="00335090" w:rsidRPr="008A142A" w:rsidRDefault="00335090" w:rsidP="00335090">
      <w:pPr>
        <w:pStyle w:val="Heading2"/>
        <w:rPr>
          <w:rFonts w:ascii="Arial" w:eastAsia="ProximaNova-Light" w:hAnsi="Arial" w:cs="Arial"/>
          <w:sz w:val="24"/>
          <w:szCs w:val="24"/>
        </w:rPr>
      </w:pPr>
      <w:r w:rsidRPr="008A142A">
        <w:rPr>
          <w:rFonts w:ascii="Arial" w:eastAsia="ProximaNova-Light" w:hAnsi="Arial" w:cs="Arial"/>
          <w:noProof/>
          <w:color w:val="01040A"/>
          <w:sz w:val="24"/>
          <w:szCs w:val="24"/>
          <w:lang w:eastAsia="en-GB"/>
        </w:rPr>
        <mc:AlternateContent>
          <mc:Choice Requires="wps">
            <w:drawing>
              <wp:anchor distT="45720" distB="45720" distL="114300" distR="114300" simplePos="0" relativeHeight="251670528" behindDoc="0" locked="0" layoutInCell="1" allowOverlap="1" wp14:anchorId="44E70172" wp14:editId="6D2F50F9">
                <wp:simplePos x="0" y="0"/>
                <wp:positionH relativeFrom="column">
                  <wp:posOffset>3286760</wp:posOffset>
                </wp:positionH>
                <wp:positionV relativeFrom="paragraph">
                  <wp:posOffset>37712</wp:posOffset>
                </wp:positionV>
                <wp:extent cx="2360930" cy="1404620"/>
                <wp:effectExtent l="0" t="0" r="22860" b="1143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DB3A63" w14:textId="2A0A1E1A" w:rsidR="00050E52" w:rsidRPr="00335090" w:rsidRDefault="00050E52" w:rsidP="00335090">
                            <w:pPr>
                              <w:rPr>
                                <w:sz w:val="20"/>
                              </w:rPr>
                            </w:pPr>
                            <w:r w:rsidRPr="00335090">
                              <w:rPr>
                                <w:rFonts w:cstheme="minorHAnsi"/>
                                <w:szCs w:val="24"/>
                              </w:rPr>
                              <w:t>TIP:</w:t>
                            </w:r>
                            <w:r w:rsidRPr="00335090">
                              <w:rPr>
                                <w:rStyle w:val="Strong"/>
                                <w:rFonts w:cstheme="minorHAnsi"/>
                                <w:szCs w:val="24"/>
                              </w:rPr>
                              <w:t xml:space="preserve"> </w:t>
                            </w:r>
                            <w:r w:rsidRPr="00335090">
                              <w:rPr>
                                <w:rStyle w:val="A2"/>
                                <w:rFonts w:cstheme="minorHAnsi"/>
                                <w:sz w:val="22"/>
                                <w:szCs w:val="24"/>
                              </w:rPr>
                              <w:t xml:space="preserve">If the KPIs put as much emphasis on the Social </w:t>
                            </w:r>
                            <w:r>
                              <w:rPr>
                                <w:rStyle w:val="A2"/>
                                <w:rFonts w:cstheme="minorHAnsi"/>
                                <w:sz w:val="22"/>
                                <w:szCs w:val="24"/>
                              </w:rPr>
                              <w:t>Value requirements</w:t>
                            </w:r>
                            <w:r w:rsidRPr="00335090">
                              <w:rPr>
                                <w:rStyle w:val="A2"/>
                                <w:rFonts w:cstheme="minorHAnsi"/>
                                <w:sz w:val="22"/>
                                <w:szCs w:val="24"/>
                              </w:rPr>
                              <w:t xml:space="preserve"> as on other performance measurements you are more likely to achieve the outcomes you specified.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E70172" id="_x0000_s1031" type="#_x0000_t202" style="position:absolute;margin-left:258.8pt;margin-top:2.9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q9KAIAAE4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">
                <v:textbox style="mso-fit-shape-to-text:t">
                  <w:txbxContent>
                    <w:p w14:paraId="60DB3A63" w14:textId="2A0A1E1A" w:rsidR="00050E52" w:rsidRPr="00335090" w:rsidRDefault="00050E52" w:rsidP="00335090">
                      <w:pPr>
                        <w:rPr>
                          <w:sz w:val="20"/>
                        </w:rPr>
                      </w:pPr>
                      <w:r w:rsidRPr="00335090">
                        <w:rPr>
                          <w:rFonts w:cstheme="minorHAnsi"/>
                          <w:szCs w:val="24"/>
                        </w:rPr>
                        <w:t>TIP:</w:t>
                      </w:r>
                      <w:r w:rsidRPr="00335090">
                        <w:rPr>
                          <w:rStyle w:val="Strong"/>
                          <w:rFonts w:cstheme="minorHAnsi"/>
                          <w:szCs w:val="24"/>
                        </w:rPr>
                        <w:t xml:space="preserve"> </w:t>
                      </w:r>
                      <w:r w:rsidRPr="00335090">
                        <w:rPr>
                          <w:rStyle w:val="A2"/>
                          <w:rFonts w:cstheme="minorHAnsi"/>
                          <w:sz w:val="22"/>
                          <w:szCs w:val="24"/>
                        </w:rPr>
                        <w:t xml:space="preserve">If the KPIs put as much emphasis on the Social </w:t>
                      </w:r>
                      <w:r>
                        <w:rPr>
                          <w:rStyle w:val="A2"/>
                          <w:rFonts w:cstheme="minorHAnsi"/>
                          <w:sz w:val="22"/>
                          <w:szCs w:val="24"/>
                        </w:rPr>
                        <w:t>Value requirements</w:t>
                      </w:r>
                      <w:r w:rsidRPr="00335090">
                        <w:rPr>
                          <w:rStyle w:val="A2"/>
                          <w:rFonts w:cstheme="minorHAnsi"/>
                          <w:sz w:val="22"/>
                          <w:szCs w:val="24"/>
                        </w:rPr>
                        <w:t xml:space="preserve"> as on other performance measurements you are more likely to achieve the outcomes you specified.</w:t>
                      </w:r>
                    </w:p>
                  </w:txbxContent>
                </v:textbox>
                <w10:wrap type="square"/>
              </v:shape>
            </w:pict>
          </mc:Fallback>
        </mc:AlternateContent>
      </w:r>
      <w:r w:rsidRPr="008A142A">
        <w:rPr>
          <w:rFonts w:ascii="Arial" w:eastAsia="ProximaNova-Light" w:hAnsi="Arial" w:cs="Arial"/>
          <w:sz w:val="24"/>
          <w:szCs w:val="24"/>
        </w:rPr>
        <w:t>Key Performance Indicators</w:t>
      </w:r>
      <w:bookmarkEnd w:id="19"/>
      <w:bookmarkEnd w:id="20"/>
    </w:p>
    <w:p w14:paraId="0DE820E5" w14:textId="7B862662" w:rsidR="00335090" w:rsidRPr="008A142A" w:rsidRDefault="00335090" w:rsidP="00335090">
      <w:pPr>
        <w:pStyle w:val="Default"/>
        <w:rPr>
          <w:rFonts w:ascii="Arial" w:hAnsi="Arial" w:cs="Arial"/>
        </w:rPr>
      </w:pPr>
      <w:r w:rsidRPr="008A142A">
        <w:rPr>
          <w:rFonts w:ascii="Arial" w:hAnsi="Arial" w:cs="Arial"/>
        </w:rPr>
        <w:t xml:space="preserve">Social </w:t>
      </w:r>
      <w:r w:rsidR="007302FA" w:rsidRPr="008A142A">
        <w:rPr>
          <w:rFonts w:ascii="Arial" w:hAnsi="Arial" w:cs="Arial"/>
        </w:rPr>
        <w:t>Value</w:t>
      </w:r>
      <w:r w:rsidRPr="008A142A">
        <w:rPr>
          <w:rFonts w:ascii="Arial" w:hAnsi="Arial" w:cs="Arial"/>
        </w:rPr>
        <w:t xml:space="preserve"> can be included in KPIs which should be clearly drafted, achievable and reflect the importance of the Social </w:t>
      </w:r>
      <w:r w:rsidR="007302FA" w:rsidRPr="008A142A">
        <w:rPr>
          <w:rFonts w:ascii="Arial" w:hAnsi="Arial" w:cs="Arial"/>
        </w:rPr>
        <w:t>Value</w:t>
      </w:r>
      <w:r w:rsidRPr="008A142A">
        <w:rPr>
          <w:rFonts w:ascii="Arial" w:hAnsi="Arial" w:cs="Arial"/>
        </w:rPr>
        <w:t xml:space="preserve"> to the project as a whole.  You will need to conduct frequent reviews to ensure data is being collated and reported.  </w:t>
      </w:r>
    </w:p>
    <w:p w14:paraId="1D429A2E" w14:textId="77777777" w:rsidR="00335090" w:rsidRPr="008A142A" w:rsidRDefault="00335090" w:rsidP="00335090">
      <w:pPr>
        <w:pStyle w:val="Default"/>
        <w:rPr>
          <w:rFonts w:ascii="Arial" w:hAnsi="Arial" w:cs="Arial"/>
        </w:rPr>
      </w:pPr>
    </w:p>
    <w:p w14:paraId="1F2197E7" w14:textId="77777777" w:rsidR="00335090" w:rsidRPr="008A142A" w:rsidRDefault="00335090" w:rsidP="00335090">
      <w:pPr>
        <w:spacing w:after="0" w:line="240" w:lineRule="auto"/>
        <w:rPr>
          <w:rFonts w:ascii="Arial" w:hAnsi="Arial" w:cs="Arial"/>
          <w:sz w:val="24"/>
          <w:szCs w:val="24"/>
        </w:rPr>
      </w:pPr>
    </w:p>
    <w:p w14:paraId="66CD2D71" w14:textId="77777777" w:rsidR="00335090" w:rsidRPr="008A142A" w:rsidRDefault="00335090" w:rsidP="00335090">
      <w:pPr>
        <w:pStyle w:val="Heading2"/>
        <w:rPr>
          <w:rFonts w:ascii="Arial" w:hAnsi="Arial" w:cs="Arial"/>
          <w:sz w:val="24"/>
          <w:szCs w:val="24"/>
        </w:rPr>
      </w:pPr>
      <w:bookmarkStart w:id="21" w:name="_Toc18924290"/>
      <w:bookmarkStart w:id="22" w:name="_Toc89954170"/>
      <w:r w:rsidRPr="008A142A">
        <w:rPr>
          <w:rFonts w:ascii="Arial" w:hAnsi="Arial" w:cs="Arial"/>
          <w:sz w:val="24"/>
          <w:szCs w:val="24"/>
        </w:rPr>
        <w:t>Managing Poor Performance</w:t>
      </w:r>
      <w:bookmarkEnd w:id="21"/>
      <w:bookmarkEnd w:id="22"/>
    </w:p>
    <w:p w14:paraId="68552E8D" w14:textId="77777777" w:rsidR="00335090" w:rsidRPr="008A142A" w:rsidRDefault="00335090" w:rsidP="00335090">
      <w:pPr>
        <w:autoSpaceDE w:val="0"/>
        <w:autoSpaceDN w:val="0"/>
        <w:adjustRightInd w:val="0"/>
        <w:spacing w:after="0" w:line="240" w:lineRule="auto"/>
        <w:jc w:val="both"/>
        <w:rPr>
          <w:rFonts w:ascii="Arial" w:eastAsia="ProximaNova-Light" w:hAnsi="Arial" w:cs="Arial"/>
          <w:color w:val="01040A"/>
          <w:sz w:val="24"/>
          <w:szCs w:val="24"/>
        </w:rPr>
      </w:pPr>
      <w:r w:rsidRPr="008A142A">
        <w:rPr>
          <w:rFonts w:ascii="Arial" w:hAnsi="Arial" w:cs="Arial"/>
          <w:sz w:val="24"/>
          <w:szCs w:val="24"/>
        </w:rPr>
        <w:t>Continued poor performance cannot be ignored and Departments should work with the Contractor in order to ensure they meet contract requirements. Annex D of PGN 01/12 contains a Protocol for Managing Supplier Poor Performance. It sets out the steps that Contract Managers should take in monitoring a Contractor’s performance</w:t>
      </w:r>
      <w:r w:rsidRPr="008A142A">
        <w:rPr>
          <w:rFonts w:ascii="Arial" w:eastAsia="ProximaNova-Light" w:hAnsi="Arial" w:cs="Arial"/>
          <w:color w:val="01040A"/>
          <w:sz w:val="24"/>
          <w:szCs w:val="24"/>
        </w:rPr>
        <w:t xml:space="preserve">.  </w:t>
      </w:r>
    </w:p>
    <w:p w14:paraId="26E7C3A5" w14:textId="77777777" w:rsidR="00335090" w:rsidRPr="008A142A" w:rsidRDefault="00335090" w:rsidP="00335090">
      <w:pPr>
        <w:autoSpaceDE w:val="0"/>
        <w:autoSpaceDN w:val="0"/>
        <w:adjustRightInd w:val="0"/>
        <w:spacing w:after="0" w:line="240" w:lineRule="auto"/>
        <w:jc w:val="both"/>
        <w:rPr>
          <w:rFonts w:ascii="Arial" w:eastAsia="ProximaNova-Light" w:hAnsi="Arial" w:cs="Arial"/>
          <w:color w:val="01040A"/>
          <w:sz w:val="24"/>
          <w:szCs w:val="24"/>
        </w:rPr>
      </w:pPr>
    </w:p>
    <w:p w14:paraId="3189F046" w14:textId="77777777" w:rsidR="00335090" w:rsidRPr="008A142A" w:rsidRDefault="00335090" w:rsidP="00335090">
      <w:pPr>
        <w:autoSpaceDE w:val="0"/>
        <w:autoSpaceDN w:val="0"/>
        <w:adjustRightInd w:val="0"/>
        <w:spacing w:after="0" w:line="240" w:lineRule="auto"/>
        <w:jc w:val="both"/>
        <w:rPr>
          <w:rFonts w:ascii="Arial" w:eastAsia="ProximaNova-Light" w:hAnsi="Arial" w:cs="Arial"/>
          <w:color w:val="01040A"/>
          <w:sz w:val="24"/>
          <w:szCs w:val="24"/>
        </w:rPr>
      </w:pPr>
      <w:r w:rsidRPr="008A142A">
        <w:rPr>
          <w:rFonts w:ascii="Arial" w:eastAsia="ProximaNova-Light" w:hAnsi="Arial" w:cs="Arial"/>
          <w:noProof/>
          <w:color w:val="01040A"/>
          <w:sz w:val="24"/>
          <w:szCs w:val="24"/>
          <w:lang w:eastAsia="en-GB"/>
        </w:rPr>
        <mc:AlternateContent>
          <mc:Choice Requires="wps">
            <w:drawing>
              <wp:anchor distT="45720" distB="45720" distL="114300" distR="114300" simplePos="0" relativeHeight="251667456" behindDoc="0" locked="0" layoutInCell="1" allowOverlap="1" wp14:anchorId="4B424323" wp14:editId="62641584">
                <wp:simplePos x="0" y="0"/>
                <wp:positionH relativeFrom="column">
                  <wp:posOffset>114300</wp:posOffset>
                </wp:positionH>
                <wp:positionV relativeFrom="paragraph">
                  <wp:posOffset>313055</wp:posOffset>
                </wp:positionV>
                <wp:extent cx="5648960" cy="28098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2809875"/>
                        </a:xfrm>
                        <a:prstGeom prst="rect">
                          <a:avLst/>
                        </a:prstGeom>
                        <a:solidFill>
                          <a:srgbClr val="FFFFFF"/>
                        </a:solidFill>
                        <a:ln w="9525">
                          <a:solidFill>
                            <a:srgbClr val="000000"/>
                          </a:solidFill>
                          <a:miter lim="800000"/>
                          <a:headEnd/>
                          <a:tailEnd/>
                        </a:ln>
                      </wps:spPr>
                      <wps:txbx>
                        <w:txbxContent>
                          <w:p w14:paraId="555BE16C" w14:textId="77777777" w:rsidR="00050E52" w:rsidRPr="00335090" w:rsidRDefault="00050E52" w:rsidP="00335090">
                            <w:pPr>
                              <w:jc w:val="center"/>
                              <w:rPr>
                                <w:b/>
                              </w:rPr>
                            </w:pPr>
                            <w:r w:rsidRPr="00335090">
                              <w:rPr>
                                <w:b/>
                              </w:rPr>
                              <w:t>Summary on Contract Management</w:t>
                            </w:r>
                          </w:p>
                          <w:p w14:paraId="40E3D6EF" w14:textId="0F3F8FFC" w:rsidR="00050E52" w:rsidRPr="00335090" w:rsidRDefault="00050E52" w:rsidP="00335090">
                            <w:r w:rsidRPr="00335090">
                              <w:t xml:space="preserve">• Contracts with Social </w:t>
                            </w:r>
                            <w:r>
                              <w:t>Value Points</w:t>
                            </w:r>
                            <w:r w:rsidRPr="00335090">
                              <w:t xml:space="preserve"> must be notified to </w:t>
                            </w:r>
                            <w:r>
                              <w:t>the</w:t>
                            </w:r>
                            <w:r w:rsidRPr="00335090">
                              <w:t xml:space="preserve"> Social </w:t>
                            </w:r>
                            <w:r>
                              <w:t xml:space="preserve">Value </w:t>
                            </w:r>
                            <w:r w:rsidRPr="00335090">
                              <w:t xml:space="preserve">Unit at </w:t>
                            </w:r>
                            <w:hyperlink r:id="rId23" w:history="1">
                              <w:r w:rsidRPr="00335090">
                                <w:rPr>
                                  <w:rStyle w:val="Hyperlink"/>
                                </w:rPr>
                                <w:t>info@buysocialni.org</w:t>
                              </w:r>
                            </w:hyperlink>
                            <w:r w:rsidRPr="00335090">
                              <w:t xml:space="preserve"> </w:t>
                            </w:r>
                          </w:p>
                          <w:p w14:paraId="7FB95B79" w14:textId="193B63E4" w:rsidR="00050E52" w:rsidRPr="00335090" w:rsidRDefault="00050E52" w:rsidP="00335090">
                            <w:r w:rsidRPr="00335090">
                              <w:t xml:space="preserve">• </w:t>
                            </w:r>
                            <w:r>
                              <w:t xml:space="preserve">The Social Value Unit </w:t>
                            </w:r>
                            <w:r w:rsidRPr="00335090">
                              <w:t xml:space="preserve">will set up the contract in the </w:t>
                            </w:r>
                            <w:r>
                              <w:t xml:space="preserve">Social Value </w:t>
                            </w:r>
                            <w:r w:rsidRPr="00335090">
                              <w:t>Monitoring Portal which will be used to generate the progress reports</w:t>
                            </w:r>
                          </w:p>
                          <w:p w14:paraId="04F72A32" w14:textId="77777777" w:rsidR="00050E52" w:rsidRPr="00335090" w:rsidRDefault="00050E52" w:rsidP="00335090">
                            <w:r w:rsidRPr="00335090">
                              <w:t>• Progress reports will be sent out monthly and should be reviewed regularly at progress meetings</w:t>
                            </w:r>
                          </w:p>
                          <w:p w14:paraId="263DB2FA" w14:textId="77777777" w:rsidR="00050E52" w:rsidRPr="00335090" w:rsidRDefault="00050E52" w:rsidP="00335090">
                            <w:r w:rsidRPr="00335090">
                              <w:t>• It is the Contract Project Manager’s responsibility to ensure the Contractor’s performance is monitored and poor performance is addressed</w:t>
                            </w:r>
                          </w:p>
                          <w:p w14:paraId="2807EA54" w14:textId="77777777" w:rsidR="00050E52" w:rsidRPr="00335090" w:rsidRDefault="00050E52" w:rsidP="00335090">
                            <w:r w:rsidRPr="00335090">
                              <w:t xml:space="preserve">• Under-performance must be addressed - the protocol for doing so can be found at </w:t>
                            </w:r>
                            <w:hyperlink r:id="rId24" w:history="1">
                              <w:r w:rsidRPr="00335090">
                                <w:rPr>
                                  <w:rStyle w:val="Hyperlink"/>
                                </w:rPr>
                                <w:t>Annex D of PGN 01/12: Contract Management Principles and Procedures</w:t>
                              </w:r>
                            </w:hyperlink>
                            <w:r w:rsidRPr="0033509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24323" id="_x0000_s1032" type="#_x0000_t202" style="position:absolute;left:0;text-align:left;margin-left:9pt;margin-top:24.65pt;width:444.8pt;height:22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GkJwIAAE4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">
                <v:textbox>
                  <w:txbxContent>
                    <w:p w14:paraId="555BE16C" w14:textId="77777777" w:rsidR="00050E52" w:rsidRPr="00335090" w:rsidRDefault="00050E52" w:rsidP="00335090">
                      <w:pPr>
                        <w:jc w:val="center"/>
                        <w:rPr>
                          <w:b/>
                        </w:rPr>
                      </w:pPr>
                      <w:r w:rsidRPr="00335090">
                        <w:rPr>
                          <w:b/>
                        </w:rPr>
                        <w:t>Summary on Contract Management</w:t>
                      </w:r>
                    </w:p>
                    <w:p w14:paraId="40E3D6EF" w14:textId="0F3F8FFC" w:rsidR="00050E52" w:rsidRPr="00335090" w:rsidRDefault="00050E52" w:rsidP="00335090">
                      <w:r w:rsidRPr="00335090">
                        <w:t xml:space="preserve">• Contracts with Social </w:t>
                      </w:r>
                      <w:r>
                        <w:t>Value Points</w:t>
                      </w:r>
                      <w:r w:rsidRPr="00335090">
                        <w:t xml:space="preserve"> must be notified to </w:t>
                      </w:r>
                      <w:r>
                        <w:t>the</w:t>
                      </w:r>
                      <w:r w:rsidRPr="00335090">
                        <w:t xml:space="preserve"> Social </w:t>
                      </w:r>
                      <w:r>
                        <w:t xml:space="preserve">Value </w:t>
                      </w:r>
                      <w:r w:rsidRPr="00335090">
                        <w:t xml:space="preserve">Unit at </w:t>
                      </w:r>
                      <w:hyperlink r:id="rId25" w:history="1">
                        <w:r w:rsidRPr="00335090">
                          <w:rPr>
                            <w:rStyle w:val="Hyperlink"/>
                          </w:rPr>
                          <w:t>info@buysocialni.org</w:t>
                        </w:r>
                      </w:hyperlink>
                      <w:r w:rsidRPr="00335090">
                        <w:t xml:space="preserve"> </w:t>
                      </w:r>
                    </w:p>
                    <w:p w14:paraId="7FB95B79" w14:textId="193B63E4" w:rsidR="00050E52" w:rsidRPr="00335090" w:rsidRDefault="00050E52" w:rsidP="00335090">
                      <w:r w:rsidRPr="00335090">
                        <w:t xml:space="preserve">• </w:t>
                      </w:r>
                      <w:r>
                        <w:t xml:space="preserve">The Social Value Unit </w:t>
                      </w:r>
                      <w:r w:rsidRPr="00335090">
                        <w:t xml:space="preserve">will set up the contract in the </w:t>
                      </w:r>
                      <w:r>
                        <w:t xml:space="preserve">Social Value </w:t>
                      </w:r>
                      <w:r w:rsidRPr="00335090">
                        <w:t>Monitoring Portal which will be used to generate the progress reports</w:t>
                      </w:r>
                    </w:p>
                    <w:p w14:paraId="04F72A32" w14:textId="77777777" w:rsidR="00050E52" w:rsidRPr="00335090" w:rsidRDefault="00050E52" w:rsidP="00335090">
                      <w:r w:rsidRPr="00335090">
                        <w:t>• Progress reports will be sent out monthly and should be reviewed regularly at progress meetings</w:t>
                      </w:r>
                    </w:p>
                    <w:p w14:paraId="263DB2FA" w14:textId="77777777" w:rsidR="00050E52" w:rsidRPr="00335090" w:rsidRDefault="00050E52" w:rsidP="00335090">
                      <w:r w:rsidRPr="00335090">
                        <w:t>• It is the Contract Project Manager’s responsibility to ensure the Contractor’s performance is monitored and poor performance is addressed</w:t>
                      </w:r>
                    </w:p>
                    <w:p w14:paraId="2807EA54" w14:textId="77777777" w:rsidR="00050E52" w:rsidRPr="00335090" w:rsidRDefault="00050E52" w:rsidP="00335090">
                      <w:r w:rsidRPr="00335090">
                        <w:t xml:space="preserve">• Under-performance must be addressed - the protocol for doing so can be found at </w:t>
                      </w:r>
                      <w:hyperlink r:id="rId26" w:history="1">
                        <w:r w:rsidRPr="00335090">
                          <w:rPr>
                            <w:rStyle w:val="Hyperlink"/>
                          </w:rPr>
                          <w:t>Annex D of PGN 01/12: Contract Management Principles and Procedures</w:t>
                        </w:r>
                      </w:hyperlink>
                      <w:r w:rsidRPr="00335090">
                        <w:t xml:space="preserve">. </w:t>
                      </w:r>
                    </w:p>
                  </w:txbxContent>
                </v:textbox>
                <w10:wrap type="square"/>
              </v:shape>
            </w:pict>
          </mc:Fallback>
        </mc:AlternateContent>
      </w:r>
    </w:p>
    <w:p w14:paraId="1435480D" w14:textId="77777777" w:rsidR="00FC488E" w:rsidRPr="008A142A" w:rsidRDefault="00FC488E" w:rsidP="007C7C45">
      <w:pPr>
        <w:rPr>
          <w:rFonts w:ascii="Arial" w:hAnsi="Arial" w:cs="Arial"/>
          <w:sz w:val="24"/>
          <w:szCs w:val="24"/>
        </w:rPr>
      </w:pPr>
    </w:p>
    <w:p w14:paraId="5B19C881" w14:textId="77777777" w:rsidR="00FC488E" w:rsidRPr="008A142A" w:rsidRDefault="00FC488E" w:rsidP="007C7C45">
      <w:pPr>
        <w:rPr>
          <w:rFonts w:ascii="Arial" w:hAnsi="Arial" w:cs="Arial"/>
          <w:sz w:val="24"/>
          <w:szCs w:val="24"/>
        </w:rPr>
      </w:pPr>
    </w:p>
    <w:p w14:paraId="75AF941A" w14:textId="77777777" w:rsidR="001F3C60" w:rsidRPr="008A142A" w:rsidRDefault="001F3C60" w:rsidP="007C7C45">
      <w:pPr>
        <w:rPr>
          <w:rFonts w:ascii="Arial" w:hAnsi="Arial" w:cs="Arial"/>
          <w:sz w:val="24"/>
          <w:szCs w:val="24"/>
        </w:rPr>
      </w:pPr>
    </w:p>
    <w:sectPr w:rsidR="001F3C60" w:rsidRPr="008A142A" w:rsidSect="00FD7BE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3EADB" w14:textId="77777777" w:rsidR="00446692" w:rsidRDefault="00446692" w:rsidP="0066185C">
      <w:pPr>
        <w:spacing w:after="0" w:line="240" w:lineRule="auto"/>
      </w:pPr>
      <w:r>
        <w:separator/>
      </w:r>
    </w:p>
  </w:endnote>
  <w:endnote w:type="continuationSeparator" w:id="0">
    <w:p w14:paraId="58F532E5" w14:textId="77777777" w:rsidR="00446692" w:rsidRDefault="00446692" w:rsidP="0066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Mediu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RotisSemiSans">
    <w:altName w:val="RotisSemiSans"/>
    <w:panose1 w:val="00000000000000000000"/>
    <w:charset w:val="00"/>
    <w:family w:val="swiss"/>
    <w:notTrueType/>
    <w:pitch w:val="default"/>
    <w:sig w:usb0="00000003" w:usb1="00000000" w:usb2="00000000" w:usb3="00000000" w:csb0="00000001" w:csb1="00000000"/>
  </w:font>
  <w:font w:name="ProximaNova-Light">
    <w:altName w:val="MS Gothic"/>
    <w:panose1 w:val="00000000000000000000"/>
    <w:charset w:val="80"/>
    <w:family w:val="swiss"/>
    <w:notTrueType/>
    <w:pitch w:val="default"/>
    <w:sig w:usb0="00000003" w:usb1="08070000" w:usb2="00000010" w:usb3="00000000" w:csb0="00020001" w:csb1="00000000"/>
  </w:font>
  <w:font w:name="ProximaNova-Bold">
    <w:altName w:val="MS Gothic"/>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12EC7" w14:textId="77777777" w:rsidR="00446692" w:rsidRDefault="00446692" w:rsidP="0066185C">
      <w:pPr>
        <w:spacing w:after="0" w:line="240" w:lineRule="auto"/>
      </w:pPr>
      <w:r>
        <w:separator/>
      </w:r>
    </w:p>
  </w:footnote>
  <w:footnote w:type="continuationSeparator" w:id="0">
    <w:p w14:paraId="52D349EA" w14:textId="77777777" w:rsidR="00446692" w:rsidRDefault="00446692" w:rsidP="0066185C">
      <w:pPr>
        <w:spacing w:after="0" w:line="240" w:lineRule="auto"/>
      </w:pPr>
      <w:r>
        <w:continuationSeparator/>
      </w:r>
    </w:p>
  </w:footnote>
  <w:footnote w:id="1">
    <w:p w14:paraId="3E61975D" w14:textId="77777777" w:rsidR="00050E52" w:rsidRDefault="00050E52">
      <w:pPr>
        <w:pStyle w:val="FootnoteText"/>
      </w:pPr>
      <w:r>
        <w:rPr>
          <w:rStyle w:val="FootnoteReference"/>
        </w:rPr>
        <w:footnoteRef/>
      </w:r>
      <w:r>
        <w:t xml:space="preserve"> PPN 01/21, p.4</w:t>
      </w:r>
    </w:p>
  </w:footnote>
  <w:footnote w:id="2">
    <w:p w14:paraId="40F89E08" w14:textId="77777777" w:rsidR="00050E52" w:rsidRDefault="00050E52" w:rsidP="003142AB">
      <w:pPr>
        <w:pStyle w:val="FootnoteText"/>
      </w:pPr>
      <w:r>
        <w:rPr>
          <w:rStyle w:val="FootnoteReference"/>
        </w:rPr>
        <w:footnoteRef/>
      </w:r>
      <w:r>
        <w:t xml:space="preserve"> </w:t>
      </w:r>
      <w:hyperlink r:id="rId1" w:history="1">
        <w:r w:rsidRPr="00CD63F8">
          <w:rPr>
            <w:rStyle w:val="Hyperlink"/>
          </w:rPr>
          <w:t>https://www.cips.org/knowledge/procurement-topics-and-skills/sustainability/social-value/</w:t>
        </w:r>
      </w:hyperlink>
      <w:r>
        <w:t xml:space="preserve"> </w:t>
      </w:r>
    </w:p>
  </w:footnote>
  <w:footnote w:id="3">
    <w:p w14:paraId="75C3881E" w14:textId="77777777" w:rsidR="00050E52" w:rsidRDefault="00050E52">
      <w:pPr>
        <w:pStyle w:val="FootnoteText"/>
      </w:pPr>
      <w:r>
        <w:rPr>
          <w:rStyle w:val="FootnoteReference"/>
        </w:rPr>
        <w:footnoteRef/>
      </w:r>
      <w:r>
        <w:t xml:space="preserve"> PPN 01/21 – p.4</w:t>
      </w:r>
    </w:p>
  </w:footnote>
  <w:footnote w:id="4">
    <w:p w14:paraId="017B5EE0" w14:textId="06744F9B" w:rsidR="00050E52" w:rsidRDefault="00050E52" w:rsidP="0089337D">
      <w:pPr>
        <w:pStyle w:val="FootnoteText"/>
      </w:pPr>
      <w:r>
        <w:rPr>
          <w:rStyle w:val="FootnoteReference"/>
        </w:rPr>
        <w:footnoteRef/>
      </w:r>
      <w:r>
        <w:t xml:space="preserve"> PPN 01/21, p.4.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D78E4"/>
    <w:multiLevelType w:val="hybridMultilevel"/>
    <w:tmpl w:val="4D08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5B27"/>
    <w:multiLevelType w:val="hybridMultilevel"/>
    <w:tmpl w:val="54EE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A3ECD"/>
    <w:multiLevelType w:val="hybridMultilevel"/>
    <w:tmpl w:val="1270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8010B"/>
    <w:multiLevelType w:val="hybridMultilevel"/>
    <w:tmpl w:val="7C622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D6753"/>
    <w:multiLevelType w:val="hybridMultilevel"/>
    <w:tmpl w:val="4D90E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64A0BD5"/>
    <w:multiLevelType w:val="hybridMultilevel"/>
    <w:tmpl w:val="300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22543"/>
    <w:multiLevelType w:val="hybridMultilevel"/>
    <w:tmpl w:val="CE149130"/>
    <w:lvl w:ilvl="0" w:tplc="08B8D45E">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361B7"/>
    <w:multiLevelType w:val="hybridMultilevel"/>
    <w:tmpl w:val="DCB6E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CC3DF4"/>
    <w:multiLevelType w:val="hybridMultilevel"/>
    <w:tmpl w:val="369A3BC6"/>
    <w:lvl w:ilvl="0" w:tplc="9A56711E">
      <w:start w:val="1"/>
      <w:numFmt w:val="lowerLetter"/>
      <w:lvlText w:val="(%1)"/>
      <w:lvlJc w:val="left"/>
      <w:pPr>
        <w:ind w:left="1287" w:hanging="360"/>
      </w:pPr>
      <w:rPr>
        <w:rFonts w:eastAsia="Proxima Nova Medium" w:hint="default"/>
        <w:color w:val="0D0D0D" w:themeColor="text1" w:themeTint="F2"/>
      </w:rPr>
    </w:lvl>
    <w:lvl w:ilvl="1" w:tplc="08090019" w:tentative="1">
      <w:start w:val="1"/>
      <w:numFmt w:val="lowerLetter"/>
      <w:lvlText w:val="%2."/>
      <w:lvlJc w:val="left"/>
      <w:pPr>
        <w:ind w:left="2007" w:hanging="360"/>
      </w:pPr>
    </w:lvl>
    <w:lvl w:ilvl="2" w:tplc="C3728588">
      <w:start w:val="1"/>
      <w:numFmt w:val="lowerRoman"/>
      <w:lvlText w:val="(%3.)"/>
      <w:lvlJc w:val="right"/>
      <w:pPr>
        <w:ind w:left="2727" w:hanging="18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46002065"/>
    <w:multiLevelType w:val="hybridMultilevel"/>
    <w:tmpl w:val="AB2E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462DD"/>
    <w:multiLevelType w:val="hybridMultilevel"/>
    <w:tmpl w:val="616CE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21070"/>
    <w:multiLevelType w:val="hybridMultilevel"/>
    <w:tmpl w:val="B73C0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A2330"/>
    <w:multiLevelType w:val="hybridMultilevel"/>
    <w:tmpl w:val="1DAE15C0"/>
    <w:lvl w:ilvl="0" w:tplc="4A46E0BC">
      <w:start w:val="2"/>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6" w15:restartNumberingAfterBreak="0">
    <w:nsid w:val="5E0F423E"/>
    <w:multiLevelType w:val="hybridMultilevel"/>
    <w:tmpl w:val="ABBCB550"/>
    <w:lvl w:ilvl="0" w:tplc="35A4640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601844EB"/>
    <w:multiLevelType w:val="hybridMultilevel"/>
    <w:tmpl w:val="5DE24236"/>
    <w:lvl w:ilvl="0" w:tplc="A5040358">
      <w:start w:val="1"/>
      <w:numFmt w:val="bullet"/>
      <w:lvlText w:val="•"/>
      <w:lvlJc w:val="left"/>
      <w:pPr>
        <w:tabs>
          <w:tab w:val="num" w:pos="720"/>
        </w:tabs>
        <w:ind w:left="720" w:hanging="360"/>
      </w:pPr>
      <w:rPr>
        <w:rFonts w:ascii="Arial" w:hAnsi="Arial" w:hint="default"/>
      </w:rPr>
    </w:lvl>
    <w:lvl w:ilvl="1" w:tplc="AEE06D5C" w:tentative="1">
      <w:start w:val="1"/>
      <w:numFmt w:val="bullet"/>
      <w:lvlText w:val="•"/>
      <w:lvlJc w:val="left"/>
      <w:pPr>
        <w:tabs>
          <w:tab w:val="num" w:pos="1440"/>
        </w:tabs>
        <w:ind w:left="1440" w:hanging="360"/>
      </w:pPr>
      <w:rPr>
        <w:rFonts w:ascii="Arial" w:hAnsi="Arial" w:hint="default"/>
      </w:rPr>
    </w:lvl>
    <w:lvl w:ilvl="2" w:tplc="E54C2A5A" w:tentative="1">
      <w:start w:val="1"/>
      <w:numFmt w:val="bullet"/>
      <w:lvlText w:val="•"/>
      <w:lvlJc w:val="left"/>
      <w:pPr>
        <w:tabs>
          <w:tab w:val="num" w:pos="2160"/>
        </w:tabs>
        <w:ind w:left="2160" w:hanging="360"/>
      </w:pPr>
      <w:rPr>
        <w:rFonts w:ascii="Arial" w:hAnsi="Arial" w:hint="default"/>
      </w:rPr>
    </w:lvl>
    <w:lvl w:ilvl="3" w:tplc="233C3C26" w:tentative="1">
      <w:start w:val="1"/>
      <w:numFmt w:val="bullet"/>
      <w:lvlText w:val="•"/>
      <w:lvlJc w:val="left"/>
      <w:pPr>
        <w:tabs>
          <w:tab w:val="num" w:pos="2880"/>
        </w:tabs>
        <w:ind w:left="2880" w:hanging="360"/>
      </w:pPr>
      <w:rPr>
        <w:rFonts w:ascii="Arial" w:hAnsi="Arial" w:hint="default"/>
      </w:rPr>
    </w:lvl>
    <w:lvl w:ilvl="4" w:tplc="D7E03520" w:tentative="1">
      <w:start w:val="1"/>
      <w:numFmt w:val="bullet"/>
      <w:lvlText w:val="•"/>
      <w:lvlJc w:val="left"/>
      <w:pPr>
        <w:tabs>
          <w:tab w:val="num" w:pos="3600"/>
        </w:tabs>
        <w:ind w:left="3600" w:hanging="360"/>
      </w:pPr>
      <w:rPr>
        <w:rFonts w:ascii="Arial" w:hAnsi="Arial" w:hint="default"/>
      </w:rPr>
    </w:lvl>
    <w:lvl w:ilvl="5" w:tplc="91108F94" w:tentative="1">
      <w:start w:val="1"/>
      <w:numFmt w:val="bullet"/>
      <w:lvlText w:val="•"/>
      <w:lvlJc w:val="left"/>
      <w:pPr>
        <w:tabs>
          <w:tab w:val="num" w:pos="4320"/>
        </w:tabs>
        <w:ind w:left="4320" w:hanging="360"/>
      </w:pPr>
      <w:rPr>
        <w:rFonts w:ascii="Arial" w:hAnsi="Arial" w:hint="default"/>
      </w:rPr>
    </w:lvl>
    <w:lvl w:ilvl="6" w:tplc="A12239E2" w:tentative="1">
      <w:start w:val="1"/>
      <w:numFmt w:val="bullet"/>
      <w:lvlText w:val="•"/>
      <w:lvlJc w:val="left"/>
      <w:pPr>
        <w:tabs>
          <w:tab w:val="num" w:pos="5040"/>
        </w:tabs>
        <w:ind w:left="5040" w:hanging="360"/>
      </w:pPr>
      <w:rPr>
        <w:rFonts w:ascii="Arial" w:hAnsi="Arial" w:hint="default"/>
      </w:rPr>
    </w:lvl>
    <w:lvl w:ilvl="7" w:tplc="1B12ED84" w:tentative="1">
      <w:start w:val="1"/>
      <w:numFmt w:val="bullet"/>
      <w:lvlText w:val="•"/>
      <w:lvlJc w:val="left"/>
      <w:pPr>
        <w:tabs>
          <w:tab w:val="num" w:pos="5760"/>
        </w:tabs>
        <w:ind w:left="5760" w:hanging="360"/>
      </w:pPr>
      <w:rPr>
        <w:rFonts w:ascii="Arial" w:hAnsi="Arial" w:hint="default"/>
      </w:rPr>
    </w:lvl>
    <w:lvl w:ilvl="8" w:tplc="99280A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24BD1"/>
    <w:multiLevelType w:val="hybridMultilevel"/>
    <w:tmpl w:val="8B5833E0"/>
    <w:lvl w:ilvl="0" w:tplc="B53A26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A26D58"/>
    <w:multiLevelType w:val="hybridMultilevel"/>
    <w:tmpl w:val="14AED81C"/>
    <w:lvl w:ilvl="0" w:tplc="F0245E5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2" w15:restartNumberingAfterBreak="0">
    <w:nsid w:val="6C1C3AE4"/>
    <w:multiLevelType w:val="hybridMultilevel"/>
    <w:tmpl w:val="E78C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60087"/>
    <w:multiLevelType w:val="hybridMultilevel"/>
    <w:tmpl w:val="BD3C38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B07AC"/>
    <w:multiLevelType w:val="hybridMultilevel"/>
    <w:tmpl w:val="EF88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03C46"/>
    <w:multiLevelType w:val="hybridMultilevel"/>
    <w:tmpl w:val="30B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304513"/>
    <w:multiLevelType w:val="hybridMultilevel"/>
    <w:tmpl w:val="36941988"/>
    <w:lvl w:ilvl="0" w:tplc="C688DADA">
      <w:start w:val="1"/>
      <w:numFmt w:val="bullet"/>
      <w:lvlText w:val="•"/>
      <w:lvlJc w:val="left"/>
      <w:pPr>
        <w:tabs>
          <w:tab w:val="num" w:pos="720"/>
        </w:tabs>
        <w:ind w:left="720" w:hanging="360"/>
      </w:pPr>
      <w:rPr>
        <w:rFonts w:ascii="Arial" w:hAnsi="Arial" w:hint="default"/>
      </w:rPr>
    </w:lvl>
    <w:lvl w:ilvl="1" w:tplc="921234DC" w:tentative="1">
      <w:start w:val="1"/>
      <w:numFmt w:val="bullet"/>
      <w:lvlText w:val="•"/>
      <w:lvlJc w:val="left"/>
      <w:pPr>
        <w:tabs>
          <w:tab w:val="num" w:pos="1440"/>
        </w:tabs>
        <w:ind w:left="1440" w:hanging="360"/>
      </w:pPr>
      <w:rPr>
        <w:rFonts w:ascii="Arial" w:hAnsi="Arial" w:hint="default"/>
      </w:rPr>
    </w:lvl>
    <w:lvl w:ilvl="2" w:tplc="3084B25E" w:tentative="1">
      <w:start w:val="1"/>
      <w:numFmt w:val="bullet"/>
      <w:lvlText w:val="•"/>
      <w:lvlJc w:val="left"/>
      <w:pPr>
        <w:tabs>
          <w:tab w:val="num" w:pos="2160"/>
        </w:tabs>
        <w:ind w:left="2160" w:hanging="360"/>
      </w:pPr>
      <w:rPr>
        <w:rFonts w:ascii="Arial" w:hAnsi="Arial" w:hint="default"/>
      </w:rPr>
    </w:lvl>
    <w:lvl w:ilvl="3" w:tplc="742AEC7E" w:tentative="1">
      <w:start w:val="1"/>
      <w:numFmt w:val="bullet"/>
      <w:lvlText w:val="•"/>
      <w:lvlJc w:val="left"/>
      <w:pPr>
        <w:tabs>
          <w:tab w:val="num" w:pos="2880"/>
        </w:tabs>
        <w:ind w:left="2880" w:hanging="360"/>
      </w:pPr>
      <w:rPr>
        <w:rFonts w:ascii="Arial" w:hAnsi="Arial" w:hint="default"/>
      </w:rPr>
    </w:lvl>
    <w:lvl w:ilvl="4" w:tplc="2236DA98" w:tentative="1">
      <w:start w:val="1"/>
      <w:numFmt w:val="bullet"/>
      <w:lvlText w:val="•"/>
      <w:lvlJc w:val="left"/>
      <w:pPr>
        <w:tabs>
          <w:tab w:val="num" w:pos="3600"/>
        </w:tabs>
        <w:ind w:left="3600" w:hanging="360"/>
      </w:pPr>
      <w:rPr>
        <w:rFonts w:ascii="Arial" w:hAnsi="Arial" w:hint="default"/>
      </w:rPr>
    </w:lvl>
    <w:lvl w:ilvl="5" w:tplc="A560C57A" w:tentative="1">
      <w:start w:val="1"/>
      <w:numFmt w:val="bullet"/>
      <w:lvlText w:val="•"/>
      <w:lvlJc w:val="left"/>
      <w:pPr>
        <w:tabs>
          <w:tab w:val="num" w:pos="4320"/>
        </w:tabs>
        <w:ind w:left="4320" w:hanging="360"/>
      </w:pPr>
      <w:rPr>
        <w:rFonts w:ascii="Arial" w:hAnsi="Arial" w:hint="default"/>
      </w:rPr>
    </w:lvl>
    <w:lvl w:ilvl="6" w:tplc="534AB978" w:tentative="1">
      <w:start w:val="1"/>
      <w:numFmt w:val="bullet"/>
      <w:lvlText w:val="•"/>
      <w:lvlJc w:val="left"/>
      <w:pPr>
        <w:tabs>
          <w:tab w:val="num" w:pos="5040"/>
        </w:tabs>
        <w:ind w:left="5040" w:hanging="360"/>
      </w:pPr>
      <w:rPr>
        <w:rFonts w:ascii="Arial" w:hAnsi="Arial" w:hint="default"/>
      </w:rPr>
    </w:lvl>
    <w:lvl w:ilvl="7" w:tplc="AFD611B4" w:tentative="1">
      <w:start w:val="1"/>
      <w:numFmt w:val="bullet"/>
      <w:lvlText w:val="•"/>
      <w:lvlJc w:val="left"/>
      <w:pPr>
        <w:tabs>
          <w:tab w:val="num" w:pos="5760"/>
        </w:tabs>
        <w:ind w:left="5760" w:hanging="360"/>
      </w:pPr>
      <w:rPr>
        <w:rFonts w:ascii="Arial" w:hAnsi="Arial" w:hint="default"/>
      </w:rPr>
    </w:lvl>
    <w:lvl w:ilvl="8" w:tplc="A81847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3576E1"/>
    <w:multiLevelType w:val="hybridMultilevel"/>
    <w:tmpl w:val="F306E36E"/>
    <w:lvl w:ilvl="0" w:tplc="4FDC09F8">
      <w:start w:val="1"/>
      <w:numFmt w:val="decimal"/>
      <w:lvlText w:val="(%1)"/>
      <w:lvlJc w:val="left"/>
      <w:pPr>
        <w:ind w:left="927" w:hanging="360"/>
      </w:pPr>
      <w:rPr>
        <w:rFonts w:ascii="Arial" w:eastAsia="Times New Roman" w:hAnsi="Arial" w:cs="Arial" w:hint="default"/>
        <w:color w:val="000000"/>
        <w:sz w:val="1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8"/>
  </w:num>
  <w:num w:numId="2">
    <w:abstractNumId w:val="10"/>
  </w:num>
  <w:num w:numId="3">
    <w:abstractNumId w:val="25"/>
  </w:num>
  <w:num w:numId="4">
    <w:abstractNumId w:val="9"/>
  </w:num>
  <w:num w:numId="5">
    <w:abstractNumId w:val="1"/>
  </w:num>
  <w:num w:numId="6">
    <w:abstractNumId w:val="22"/>
  </w:num>
  <w:num w:numId="7">
    <w:abstractNumId w:val="14"/>
  </w:num>
  <w:num w:numId="8">
    <w:abstractNumId w:val="13"/>
  </w:num>
  <w:num w:numId="9">
    <w:abstractNumId w:val="21"/>
  </w:num>
  <w:num w:numId="10">
    <w:abstractNumId w:val="11"/>
  </w:num>
  <w:num w:numId="11">
    <w:abstractNumId w:val="23"/>
  </w:num>
  <w:num w:numId="12">
    <w:abstractNumId w:val="0"/>
  </w:num>
  <w:num w:numId="13">
    <w:abstractNumId w:val="27"/>
  </w:num>
  <w:num w:numId="14">
    <w:abstractNumId w:val="17"/>
  </w:num>
  <w:num w:numId="15">
    <w:abstractNumId w:val="6"/>
  </w:num>
  <w:num w:numId="16">
    <w:abstractNumId w:val="3"/>
  </w:num>
  <w:num w:numId="17">
    <w:abstractNumId w:val="2"/>
  </w:num>
  <w:num w:numId="18">
    <w:abstractNumId w:val="12"/>
  </w:num>
  <w:num w:numId="19">
    <w:abstractNumId w:val="20"/>
  </w:num>
  <w:num w:numId="20">
    <w:abstractNumId w:val="5"/>
  </w:num>
  <w:num w:numId="21">
    <w:abstractNumId w:val="26"/>
  </w:num>
  <w:num w:numId="22">
    <w:abstractNumId w:val="18"/>
  </w:num>
  <w:num w:numId="23">
    <w:abstractNumId w:val="8"/>
  </w:num>
  <w:num w:numId="24">
    <w:abstractNumId w:val="19"/>
  </w:num>
  <w:num w:numId="25">
    <w:abstractNumId w:val="4"/>
  </w:num>
  <w:num w:numId="26">
    <w:abstractNumId w:val="24"/>
  </w:num>
  <w:num w:numId="27">
    <w:abstractNumId w:val="15"/>
  </w:num>
  <w:num w:numId="28">
    <w:abstractNumId w:val="7"/>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8E"/>
    <w:rsid w:val="00006394"/>
    <w:rsid w:val="000139B6"/>
    <w:rsid w:val="00013FCD"/>
    <w:rsid w:val="00021904"/>
    <w:rsid w:val="00023E64"/>
    <w:rsid w:val="00043647"/>
    <w:rsid w:val="00050E52"/>
    <w:rsid w:val="000516B3"/>
    <w:rsid w:val="000575F9"/>
    <w:rsid w:val="0006258D"/>
    <w:rsid w:val="00067941"/>
    <w:rsid w:val="000725F5"/>
    <w:rsid w:val="000821B8"/>
    <w:rsid w:val="0008268D"/>
    <w:rsid w:val="00091352"/>
    <w:rsid w:val="00097BE0"/>
    <w:rsid w:val="000A5202"/>
    <w:rsid w:val="000C356B"/>
    <w:rsid w:val="000D1127"/>
    <w:rsid w:val="00102D45"/>
    <w:rsid w:val="00103F8D"/>
    <w:rsid w:val="001063B8"/>
    <w:rsid w:val="001113C1"/>
    <w:rsid w:val="00120C79"/>
    <w:rsid w:val="00121356"/>
    <w:rsid w:val="001217C4"/>
    <w:rsid w:val="00127F89"/>
    <w:rsid w:val="00140DA7"/>
    <w:rsid w:val="001428B6"/>
    <w:rsid w:val="00154D0D"/>
    <w:rsid w:val="001802AE"/>
    <w:rsid w:val="00182710"/>
    <w:rsid w:val="00184BCE"/>
    <w:rsid w:val="00195BEC"/>
    <w:rsid w:val="001E185D"/>
    <w:rsid w:val="001E50AB"/>
    <w:rsid w:val="001E7C2D"/>
    <w:rsid w:val="001F3C60"/>
    <w:rsid w:val="001F58E6"/>
    <w:rsid w:val="00205982"/>
    <w:rsid w:val="002256FB"/>
    <w:rsid w:val="00230500"/>
    <w:rsid w:val="002441C5"/>
    <w:rsid w:val="002449B6"/>
    <w:rsid w:val="0024516B"/>
    <w:rsid w:val="00245BF7"/>
    <w:rsid w:val="0026527E"/>
    <w:rsid w:val="00266FAB"/>
    <w:rsid w:val="00273AE2"/>
    <w:rsid w:val="00273FEF"/>
    <w:rsid w:val="0027548F"/>
    <w:rsid w:val="0028336C"/>
    <w:rsid w:val="002863F5"/>
    <w:rsid w:val="00287204"/>
    <w:rsid w:val="00297E86"/>
    <w:rsid w:val="002A6AE1"/>
    <w:rsid w:val="002C1E24"/>
    <w:rsid w:val="002D27B3"/>
    <w:rsid w:val="002E4FE4"/>
    <w:rsid w:val="002E6AD8"/>
    <w:rsid w:val="002F01BA"/>
    <w:rsid w:val="002F22D7"/>
    <w:rsid w:val="00313403"/>
    <w:rsid w:val="003142AB"/>
    <w:rsid w:val="00316958"/>
    <w:rsid w:val="00317822"/>
    <w:rsid w:val="00322E2E"/>
    <w:rsid w:val="00335090"/>
    <w:rsid w:val="003449B1"/>
    <w:rsid w:val="00345293"/>
    <w:rsid w:val="00347F25"/>
    <w:rsid w:val="00351D3F"/>
    <w:rsid w:val="00373E07"/>
    <w:rsid w:val="00373E26"/>
    <w:rsid w:val="00374338"/>
    <w:rsid w:val="0037615F"/>
    <w:rsid w:val="00377471"/>
    <w:rsid w:val="003842C8"/>
    <w:rsid w:val="003907F8"/>
    <w:rsid w:val="00391379"/>
    <w:rsid w:val="003C6673"/>
    <w:rsid w:val="003C6CFB"/>
    <w:rsid w:val="003E39C3"/>
    <w:rsid w:val="003F285F"/>
    <w:rsid w:val="003F4849"/>
    <w:rsid w:val="00404879"/>
    <w:rsid w:val="004057AE"/>
    <w:rsid w:val="00413874"/>
    <w:rsid w:val="00433708"/>
    <w:rsid w:val="00440780"/>
    <w:rsid w:val="00446692"/>
    <w:rsid w:val="00465167"/>
    <w:rsid w:val="0046531F"/>
    <w:rsid w:val="004664E7"/>
    <w:rsid w:val="00467046"/>
    <w:rsid w:val="00497374"/>
    <w:rsid w:val="004A3662"/>
    <w:rsid w:val="004D1C88"/>
    <w:rsid w:val="004D5CED"/>
    <w:rsid w:val="004E0EB2"/>
    <w:rsid w:val="004E71A0"/>
    <w:rsid w:val="004F39C6"/>
    <w:rsid w:val="004F7D9E"/>
    <w:rsid w:val="00500BB7"/>
    <w:rsid w:val="00525AAE"/>
    <w:rsid w:val="0052644A"/>
    <w:rsid w:val="00530A21"/>
    <w:rsid w:val="005402D9"/>
    <w:rsid w:val="00542158"/>
    <w:rsid w:val="00550549"/>
    <w:rsid w:val="005619ED"/>
    <w:rsid w:val="00563F1F"/>
    <w:rsid w:val="005730BF"/>
    <w:rsid w:val="00573DFB"/>
    <w:rsid w:val="005770AB"/>
    <w:rsid w:val="0058031B"/>
    <w:rsid w:val="00586306"/>
    <w:rsid w:val="005952F4"/>
    <w:rsid w:val="005A5252"/>
    <w:rsid w:val="005B04F1"/>
    <w:rsid w:val="005C31DB"/>
    <w:rsid w:val="005C7C74"/>
    <w:rsid w:val="005D395C"/>
    <w:rsid w:val="006014E3"/>
    <w:rsid w:val="006262E1"/>
    <w:rsid w:val="0065427D"/>
    <w:rsid w:val="00655717"/>
    <w:rsid w:val="0066185C"/>
    <w:rsid w:val="00661A2B"/>
    <w:rsid w:val="00662742"/>
    <w:rsid w:val="006767A5"/>
    <w:rsid w:val="00696FAC"/>
    <w:rsid w:val="006C0CA9"/>
    <w:rsid w:val="006C25EE"/>
    <w:rsid w:val="006E3721"/>
    <w:rsid w:val="006E3B43"/>
    <w:rsid w:val="006E4D50"/>
    <w:rsid w:val="006F2B4B"/>
    <w:rsid w:val="006F5ACC"/>
    <w:rsid w:val="0071091D"/>
    <w:rsid w:val="00711808"/>
    <w:rsid w:val="007302FA"/>
    <w:rsid w:val="00732B53"/>
    <w:rsid w:val="00735124"/>
    <w:rsid w:val="00741287"/>
    <w:rsid w:val="00753736"/>
    <w:rsid w:val="007610DE"/>
    <w:rsid w:val="00763139"/>
    <w:rsid w:val="007767BF"/>
    <w:rsid w:val="00796EEB"/>
    <w:rsid w:val="007A0764"/>
    <w:rsid w:val="007A2EEE"/>
    <w:rsid w:val="007B01A4"/>
    <w:rsid w:val="007B4033"/>
    <w:rsid w:val="007C6603"/>
    <w:rsid w:val="007C7C45"/>
    <w:rsid w:val="007D0C70"/>
    <w:rsid w:val="007F7B13"/>
    <w:rsid w:val="00812CC8"/>
    <w:rsid w:val="0082394F"/>
    <w:rsid w:val="00825AB6"/>
    <w:rsid w:val="00830990"/>
    <w:rsid w:val="008369DD"/>
    <w:rsid w:val="00851909"/>
    <w:rsid w:val="00853927"/>
    <w:rsid w:val="008656F1"/>
    <w:rsid w:val="00872308"/>
    <w:rsid w:val="008761CF"/>
    <w:rsid w:val="008828D2"/>
    <w:rsid w:val="00883F74"/>
    <w:rsid w:val="0089337D"/>
    <w:rsid w:val="008A0623"/>
    <w:rsid w:val="008A142A"/>
    <w:rsid w:val="008A4C8F"/>
    <w:rsid w:val="008B7ED4"/>
    <w:rsid w:val="008E5CC4"/>
    <w:rsid w:val="00910673"/>
    <w:rsid w:val="009303CA"/>
    <w:rsid w:val="009414BD"/>
    <w:rsid w:val="0094305F"/>
    <w:rsid w:val="00962672"/>
    <w:rsid w:val="00967A78"/>
    <w:rsid w:val="00970503"/>
    <w:rsid w:val="009740CB"/>
    <w:rsid w:val="009750BC"/>
    <w:rsid w:val="0098237F"/>
    <w:rsid w:val="00991B73"/>
    <w:rsid w:val="009A6EF5"/>
    <w:rsid w:val="009B0297"/>
    <w:rsid w:val="009B3F52"/>
    <w:rsid w:val="009C5DBA"/>
    <w:rsid w:val="009D64AC"/>
    <w:rsid w:val="009E52A5"/>
    <w:rsid w:val="009F6F98"/>
    <w:rsid w:val="00A27D5B"/>
    <w:rsid w:val="00A30727"/>
    <w:rsid w:val="00A422FB"/>
    <w:rsid w:val="00A536D7"/>
    <w:rsid w:val="00A54AFF"/>
    <w:rsid w:val="00A56DBF"/>
    <w:rsid w:val="00A82F62"/>
    <w:rsid w:val="00AA0DCA"/>
    <w:rsid w:val="00AB7E83"/>
    <w:rsid w:val="00AE4FD7"/>
    <w:rsid w:val="00AF3B5A"/>
    <w:rsid w:val="00AF7015"/>
    <w:rsid w:val="00B07182"/>
    <w:rsid w:val="00B22A9A"/>
    <w:rsid w:val="00B2756F"/>
    <w:rsid w:val="00B30308"/>
    <w:rsid w:val="00B554C0"/>
    <w:rsid w:val="00B65D48"/>
    <w:rsid w:val="00B8725F"/>
    <w:rsid w:val="00B931C4"/>
    <w:rsid w:val="00BB1134"/>
    <w:rsid w:val="00BB3592"/>
    <w:rsid w:val="00BB6F04"/>
    <w:rsid w:val="00BD17EA"/>
    <w:rsid w:val="00BF12BD"/>
    <w:rsid w:val="00C0539A"/>
    <w:rsid w:val="00C11431"/>
    <w:rsid w:val="00C12B62"/>
    <w:rsid w:val="00C3532A"/>
    <w:rsid w:val="00C363A8"/>
    <w:rsid w:val="00C54896"/>
    <w:rsid w:val="00C549F3"/>
    <w:rsid w:val="00C66C30"/>
    <w:rsid w:val="00C75C62"/>
    <w:rsid w:val="00CB2529"/>
    <w:rsid w:val="00CB6A22"/>
    <w:rsid w:val="00CC30C4"/>
    <w:rsid w:val="00CC470D"/>
    <w:rsid w:val="00CF116D"/>
    <w:rsid w:val="00D02018"/>
    <w:rsid w:val="00D06767"/>
    <w:rsid w:val="00D12761"/>
    <w:rsid w:val="00D20DDD"/>
    <w:rsid w:val="00D22575"/>
    <w:rsid w:val="00D227F8"/>
    <w:rsid w:val="00D257E1"/>
    <w:rsid w:val="00D36B3C"/>
    <w:rsid w:val="00D410F5"/>
    <w:rsid w:val="00D44F0B"/>
    <w:rsid w:val="00D50CF7"/>
    <w:rsid w:val="00D511FA"/>
    <w:rsid w:val="00D67BA6"/>
    <w:rsid w:val="00D70213"/>
    <w:rsid w:val="00D75B91"/>
    <w:rsid w:val="00D91731"/>
    <w:rsid w:val="00D97AE7"/>
    <w:rsid w:val="00DB4957"/>
    <w:rsid w:val="00DE2112"/>
    <w:rsid w:val="00DF1A45"/>
    <w:rsid w:val="00E2135D"/>
    <w:rsid w:val="00E24FDF"/>
    <w:rsid w:val="00E26599"/>
    <w:rsid w:val="00E44CC1"/>
    <w:rsid w:val="00E564D4"/>
    <w:rsid w:val="00E6182C"/>
    <w:rsid w:val="00E62E87"/>
    <w:rsid w:val="00E904A0"/>
    <w:rsid w:val="00E97C53"/>
    <w:rsid w:val="00EA04E3"/>
    <w:rsid w:val="00EE71AC"/>
    <w:rsid w:val="00F0675B"/>
    <w:rsid w:val="00F16C4A"/>
    <w:rsid w:val="00F17971"/>
    <w:rsid w:val="00F249D3"/>
    <w:rsid w:val="00F25362"/>
    <w:rsid w:val="00F331FE"/>
    <w:rsid w:val="00F43E89"/>
    <w:rsid w:val="00F4498C"/>
    <w:rsid w:val="00F44A52"/>
    <w:rsid w:val="00F70676"/>
    <w:rsid w:val="00F71C58"/>
    <w:rsid w:val="00F71DB5"/>
    <w:rsid w:val="00F72FD2"/>
    <w:rsid w:val="00F875CC"/>
    <w:rsid w:val="00F95A2F"/>
    <w:rsid w:val="00F9682B"/>
    <w:rsid w:val="00F97E14"/>
    <w:rsid w:val="00FB16DB"/>
    <w:rsid w:val="00FC0323"/>
    <w:rsid w:val="00FC488E"/>
    <w:rsid w:val="00FD0115"/>
    <w:rsid w:val="00FD2364"/>
    <w:rsid w:val="00FD43D8"/>
    <w:rsid w:val="00FD5A9A"/>
    <w:rsid w:val="00FD7BEE"/>
    <w:rsid w:val="00FF1C92"/>
    <w:rsid w:val="00FF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A552"/>
  <w15:chartTrackingRefBased/>
  <w15:docId w15:val="{1A9B8C5A-7936-4E5B-852B-2E613541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18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1C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6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unhideWhenUsed/>
    <w:qFormat/>
    <w:rsid w:val="00E44CC1"/>
    <w:pPr>
      <w:widowControl w:val="0"/>
      <w:spacing w:before="120" w:after="120" w:line="360" w:lineRule="auto"/>
      <w:jc w:val="both"/>
      <w:outlineLvl w:val="6"/>
    </w:pPr>
    <w:rPr>
      <w:rFonts w:ascii="Calibri" w:eastAsiaTheme="majorEastAsia" w:hAnsi="Calibri" w:cstheme="majorBid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0725F5"/>
    <w:pPr>
      <w:ind w:left="720"/>
      <w:contextualSpacing/>
    </w:pPr>
  </w:style>
  <w:style w:type="character" w:customStyle="1" w:styleId="Heading1Char">
    <w:name w:val="Heading 1 Char"/>
    <w:basedOn w:val="DefaultParagraphFont"/>
    <w:link w:val="Heading1"/>
    <w:uiPriority w:val="9"/>
    <w:rsid w:val="0066185C"/>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6185C"/>
  </w:style>
  <w:style w:type="paragraph" w:styleId="FootnoteText">
    <w:name w:val="footnote text"/>
    <w:basedOn w:val="Normal"/>
    <w:link w:val="FootnoteTextChar"/>
    <w:uiPriority w:val="99"/>
    <w:unhideWhenUsed/>
    <w:rsid w:val="0066185C"/>
    <w:pPr>
      <w:spacing w:after="0" w:line="240" w:lineRule="auto"/>
    </w:pPr>
    <w:rPr>
      <w:sz w:val="20"/>
      <w:szCs w:val="20"/>
    </w:rPr>
  </w:style>
  <w:style w:type="character" w:customStyle="1" w:styleId="FootnoteTextChar">
    <w:name w:val="Footnote Text Char"/>
    <w:basedOn w:val="DefaultParagraphFont"/>
    <w:link w:val="FootnoteText"/>
    <w:uiPriority w:val="99"/>
    <w:rsid w:val="0066185C"/>
    <w:rPr>
      <w:sz w:val="20"/>
      <w:szCs w:val="20"/>
    </w:rPr>
  </w:style>
  <w:style w:type="character" w:styleId="FootnoteReference">
    <w:name w:val="footnote reference"/>
    <w:basedOn w:val="DefaultParagraphFont"/>
    <w:uiPriority w:val="99"/>
    <w:semiHidden/>
    <w:unhideWhenUsed/>
    <w:rsid w:val="0066185C"/>
    <w:rPr>
      <w:vertAlign w:val="superscript"/>
    </w:rPr>
  </w:style>
  <w:style w:type="character" w:styleId="Hyperlink">
    <w:name w:val="Hyperlink"/>
    <w:basedOn w:val="DefaultParagraphFont"/>
    <w:uiPriority w:val="99"/>
    <w:unhideWhenUsed/>
    <w:rsid w:val="0066185C"/>
    <w:rPr>
      <w:color w:val="0563C1" w:themeColor="hyperlink"/>
      <w:u w:val="single"/>
    </w:rPr>
  </w:style>
  <w:style w:type="character" w:styleId="CommentReference">
    <w:name w:val="annotation reference"/>
    <w:basedOn w:val="DefaultParagraphFont"/>
    <w:uiPriority w:val="99"/>
    <w:semiHidden/>
    <w:unhideWhenUsed/>
    <w:rsid w:val="003142AB"/>
    <w:rPr>
      <w:sz w:val="16"/>
      <w:szCs w:val="16"/>
    </w:rPr>
  </w:style>
  <w:style w:type="paragraph" w:styleId="CommentText">
    <w:name w:val="annotation text"/>
    <w:basedOn w:val="Normal"/>
    <w:link w:val="CommentTextChar"/>
    <w:uiPriority w:val="99"/>
    <w:unhideWhenUsed/>
    <w:rsid w:val="003142AB"/>
    <w:pPr>
      <w:spacing w:line="240" w:lineRule="auto"/>
    </w:pPr>
    <w:rPr>
      <w:sz w:val="20"/>
      <w:szCs w:val="20"/>
    </w:rPr>
  </w:style>
  <w:style w:type="character" w:customStyle="1" w:styleId="CommentTextChar">
    <w:name w:val="Comment Text Char"/>
    <w:basedOn w:val="DefaultParagraphFont"/>
    <w:link w:val="CommentText"/>
    <w:uiPriority w:val="99"/>
    <w:rsid w:val="003142AB"/>
    <w:rPr>
      <w:sz w:val="20"/>
      <w:szCs w:val="20"/>
    </w:rPr>
  </w:style>
  <w:style w:type="paragraph" w:styleId="CommentSubject">
    <w:name w:val="annotation subject"/>
    <w:basedOn w:val="CommentText"/>
    <w:next w:val="CommentText"/>
    <w:link w:val="CommentSubjectChar"/>
    <w:uiPriority w:val="99"/>
    <w:semiHidden/>
    <w:unhideWhenUsed/>
    <w:rsid w:val="003142AB"/>
    <w:rPr>
      <w:b/>
      <w:bCs/>
    </w:rPr>
  </w:style>
  <w:style w:type="character" w:customStyle="1" w:styleId="CommentSubjectChar">
    <w:name w:val="Comment Subject Char"/>
    <w:basedOn w:val="CommentTextChar"/>
    <w:link w:val="CommentSubject"/>
    <w:uiPriority w:val="99"/>
    <w:semiHidden/>
    <w:rsid w:val="003142AB"/>
    <w:rPr>
      <w:b/>
      <w:bCs/>
      <w:sz w:val="20"/>
      <w:szCs w:val="20"/>
    </w:rPr>
  </w:style>
  <w:style w:type="paragraph" w:styleId="BalloonText">
    <w:name w:val="Balloon Text"/>
    <w:basedOn w:val="Normal"/>
    <w:link w:val="BalloonTextChar"/>
    <w:uiPriority w:val="99"/>
    <w:semiHidden/>
    <w:unhideWhenUsed/>
    <w:rsid w:val="00314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AB"/>
    <w:rPr>
      <w:rFonts w:ascii="Segoe UI" w:hAnsi="Segoe UI" w:cs="Segoe UI"/>
      <w:sz w:val="18"/>
      <w:szCs w:val="18"/>
    </w:rPr>
  </w:style>
  <w:style w:type="character" w:customStyle="1" w:styleId="Heading2Char">
    <w:name w:val="Heading 2 Char"/>
    <w:basedOn w:val="DefaultParagraphFont"/>
    <w:link w:val="Heading2"/>
    <w:uiPriority w:val="9"/>
    <w:rsid w:val="00FF1C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6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06767"/>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C1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3">
    <w:name w:val="A3"/>
    <w:uiPriority w:val="99"/>
    <w:rsid w:val="0065427D"/>
    <w:rPr>
      <w:rFonts w:cs="Proxima Nova Lt"/>
      <w:color w:val="000000"/>
      <w:sz w:val="20"/>
      <w:szCs w:val="20"/>
    </w:rPr>
  </w:style>
  <w:style w:type="paragraph" w:customStyle="1" w:styleId="Legal4">
    <w:name w:val="Legal 4"/>
    <w:basedOn w:val="Normal"/>
    <w:rsid w:val="0065427D"/>
    <w:pPr>
      <w:numPr>
        <w:ilvl w:val="3"/>
      </w:numPr>
      <w:tabs>
        <w:tab w:val="num" w:pos="360"/>
      </w:tabs>
      <w:suppressAutoHyphens/>
      <w:spacing w:before="240" w:after="240" w:line="300" w:lineRule="auto"/>
      <w:ind w:left="3600" w:hanging="360"/>
      <w:jc w:val="both"/>
      <w:outlineLvl w:val="3"/>
    </w:pPr>
    <w:rPr>
      <w:rFonts w:ascii="Arial" w:eastAsia="Times New Roman" w:hAnsi="Arial" w:cs="Times New Roman"/>
    </w:rPr>
  </w:style>
  <w:style w:type="paragraph" w:styleId="TOCHeading">
    <w:name w:val="TOC Heading"/>
    <w:basedOn w:val="Heading1"/>
    <w:next w:val="Normal"/>
    <w:uiPriority w:val="39"/>
    <w:unhideWhenUsed/>
    <w:qFormat/>
    <w:rsid w:val="008656F1"/>
    <w:pPr>
      <w:outlineLvl w:val="9"/>
    </w:pPr>
    <w:rPr>
      <w:lang w:val="en-US"/>
    </w:rPr>
  </w:style>
  <w:style w:type="paragraph" w:styleId="TOC1">
    <w:name w:val="toc 1"/>
    <w:basedOn w:val="Normal"/>
    <w:next w:val="Normal"/>
    <w:autoRedefine/>
    <w:uiPriority w:val="39"/>
    <w:unhideWhenUsed/>
    <w:rsid w:val="008656F1"/>
    <w:pPr>
      <w:spacing w:after="100"/>
    </w:pPr>
  </w:style>
  <w:style w:type="paragraph" w:styleId="TOC2">
    <w:name w:val="toc 2"/>
    <w:basedOn w:val="Normal"/>
    <w:next w:val="Normal"/>
    <w:autoRedefine/>
    <w:uiPriority w:val="39"/>
    <w:unhideWhenUsed/>
    <w:rsid w:val="008656F1"/>
    <w:pPr>
      <w:spacing w:after="100"/>
      <w:ind w:left="220"/>
    </w:pPr>
  </w:style>
  <w:style w:type="paragraph" w:styleId="TOC3">
    <w:name w:val="toc 3"/>
    <w:basedOn w:val="Normal"/>
    <w:next w:val="Normal"/>
    <w:autoRedefine/>
    <w:uiPriority w:val="39"/>
    <w:unhideWhenUsed/>
    <w:rsid w:val="008656F1"/>
    <w:pPr>
      <w:spacing w:after="100"/>
      <w:ind w:left="440"/>
    </w:pPr>
  </w:style>
  <w:style w:type="paragraph" w:styleId="NoSpacing">
    <w:name w:val="No Spacing"/>
    <w:uiPriority w:val="1"/>
    <w:qFormat/>
    <w:rsid w:val="00F0675B"/>
    <w:pPr>
      <w:spacing w:after="0" w:line="240" w:lineRule="auto"/>
    </w:pPr>
  </w:style>
  <w:style w:type="paragraph" w:styleId="Header">
    <w:name w:val="header"/>
    <w:basedOn w:val="Normal"/>
    <w:link w:val="HeaderChar"/>
    <w:uiPriority w:val="99"/>
    <w:unhideWhenUsed/>
    <w:rsid w:val="00C1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B62"/>
  </w:style>
  <w:style w:type="paragraph" w:styleId="Footer">
    <w:name w:val="footer"/>
    <w:basedOn w:val="Normal"/>
    <w:link w:val="FooterChar"/>
    <w:uiPriority w:val="99"/>
    <w:unhideWhenUsed/>
    <w:rsid w:val="00C1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B62"/>
  </w:style>
  <w:style w:type="paragraph" w:customStyle="1" w:styleId="Default">
    <w:name w:val="Default"/>
    <w:rsid w:val="00335090"/>
    <w:pPr>
      <w:autoSpaceDE w:val="0"/>
      <w:autoSpaceDN w:val="0"/>
      <w:adjustRightInd w:val="0"/>
      <w:spacing w:after="0" w:line="240" w:lineRule="auto"/>
    </w:pPr>
    <w:rPr>
      <w:rFonts w:ascii="Proxima Nova Lt" w:hAnsi="Proxima Nova Lt" w:cs="Proxima Nova Lt"/>
      <w:color w:val="000000"/>
      <w:sz w:val="24"/>
      <w:szCs w:val="24"/>
    </w:rPr>
  </w:style>
  <w:style w:type="character" w:styleId="Strong">
    <w:name w:val="Strong"/>
    <w:basedOn w:val="DefaultParagraphFont"/>
    <w:uiPriority w:val="22"/>
    <w:qFormat/>
    <w:rsid w:val="00335090"/>
    <w:rPr>
      <w:b/>
      <w:bCs/>
    </w:rPr>
  </w:style>
  <w:style w:type="character" w:customStyle="1" w:styleId="A2">
    <w:name w:val="A2"/>
    <w:uiPriority w:val="99"/>
    <w:rsid w:val="00335090"/>
    <w:rPr>
      <w:rFonts w:cs="RotisSemiSans"/>
      <w:color w:val="000000"/>
      <w:sz w:val="20"/>
      <w:szCs w:val="20"/>
    </w:rPr>
  </w:style>
  <w:style w:type="paragraph" w:styleId="Revision">
    <w:name w:val="Revision"/>
    <w:hidden/>
    <w:uiPriority w:val="99"/>
    <w:semiHidden/>
    <w:rsid w:val="000C356B"/>
    <w:pPr>
      <w:spacing w:after="0" w:line="240" w:lineRule="auto"/>
    </w:pPr>
  </w:style>
  <w:style w:type="character" w:customStyle="1" w:styleId="Heading7Char">
    <w:name w:val="Heading 7 Char"/>
    <w:basedOn w:val="DefaultParagraphFont"/>
    <w:link w:val="Heading7"/>
    <w:uiPriority w:val="9"/>
    <w:rsid w:val="00E44CC1"/>
    <w:rPr>
      <w:rFonts w:ascii="Calibri" w:eastAsiaTheme="majorEastAsia" w:hAnsi="Calibri" w:cstheme="majorBidi"/>
      <w:iCs/>
      <w:szCs w:val="24"/>
    </w:rPr>
  </w:style>
  <w:style w:type="character" w:styleId="PlaceholderText">
    <w:name w:val="Placeholder Text"/>
    <w:basedOn w:val="DefaultParagraphFont"/>
    <w:uiPriority w:val="99"/>
    <w:semiHidden/>
    <w:rsid w:val="00E44CC1"/>
    <w:rPr>
      <w:color w:val="808080"/>
    </w:rPr>
  </w:style>
  <w:style w:type="table" w:customStyle="1" w:styleId="TableGrid1">
    <w:name w:val="Table Grid1"/>
    <w:basedOn w:val="TableNormal"/>
    <w:next w:val="TableGrid"/>
    <w:uiPriority w:val="39"/>
    <w:rsid w:val="00D1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3083">
      <w:bodyDiv w:val="1"/>
      <w:marLeft w:val="0"/>
      <w:marRight w:val="0"/>
      <w:marTop w:val="0"/>
      <w:marBottom w:val="0"/>
      <w:divBdr>
        <w:top w:val="none" w:sz="0" w:space="0" w:color="auto"/>
        <w:left w:val="none" w:sz="0" w:space="0" w:color="auto"/>
        <w:bottom w:val="none" w:sz="0" w:space="0" w:color="auto"/>
        <w:right w:val="none" w:sz="0" w:space="0" w:color="auto"/>
      </w:divBdr>
    </w:div>
    <w:div w:id="98985976">
      <w:bodyDiv w:val="1"/>
      <w:marLeft w:val="0"/>
      <w:marRight w:val="0"/>
      <w:marTop w:val="0"/>
      <w:marBottom w:val="0"/>
      <w:divBdr>
        <w:top w:val="none" w:sz="0" w:space="0" w:color="auto"/>
        <w:left w:val="none" w:sz="0" w:space="0" w:color="auto"/>
        <w:bottom w:val="none" w:sz="0" w:space="0" w:color="auto"/>
        <w:right w:val="none" w:sz="0" w:space="0" w:color="auto"/>
      </w:divBdr>
    </w:div>
    <w:div w:id="100535533">
      <w:bodyDiv w:val="1"/>
      <w:marLeft w:val="0"/>
      <w:marRight w:val="0"/>
      <w:marTop w:val="0"/>
      <w:marBottom w:val="0"/>
      <w:divBdr>
        <w:top w:val="none" w:sz="0" w:space="0" w:color="auto"/>
        <w:left w:val="none" w:sz="0" w:space="0" w:color="auto"/>
        <w:bottom w:val="none" w:sz="0" w:space="0" w:color="auto"/>
        <w:right w:val="none" w:sz="0" w:space="0" w:color="auto"/>
      </w:divBdr>
    </w:div>
    <w:div w:id="158232944">
      <w:bodyDiv w:val="1"/>
      <w:marLeft w:val="0"/>
      <w:marRight w:val="0"/>
      <w:marTop w:val="0"/>
      <w:marBottom w:val="0"/>
      <w:divBdr>
        <w:top w:val="none" w:sz="0" w:space="0" w:color="auto"/>
        <w:left w:val="none" w:sz="0" w:space="0" w:color="auto"/>
        <w:bottom w:val="none" w:sz="0" w:space="0" w:color="auto"/>
        <w:right w:val="none" w:sz="0" w:space="0" w:color="auto"/>
      </w:divBdr>
    </w:div>
    <w:div w:id="195971392">
      <w:bodyDiv w:val="1"/>
      <w:marLeft w:val="0"/>
      <w:marRight w:val="0"/>
      <w:marTop w:val="0"/>
      <w:marBottom w:val="0"/>
      <w:divBdr>
        <w:top w:val="none" w:sz="0" w:space="0" w:color="auto"/>
        <w:left w:val="none" w:sz="0" w:space="0" w:color="auto"/>
        <w:bottom w:val="none" w:sz="0" w:space="0" w:color="auto"/>
        <w:right w:val="none" w:sz="0" w:space="0" w:color="auto"/>
      </w:divBdr>
    </w:div>
    <w:div w:id="209265705">
      <w:bodyDiv w:val="1"/>
      <w:marLeft w:val="0"/>
      <w:marRight w:val="0"/>
      <w:marTop w:val="0"/>
      <w:marBottom w:val="0"/>
      <w:divBdr>
        <w:top w:val="none" w:sz="0" w:space="0" w:color="auto"/>
        <w:left w:val="none" w:sz="0" w:space="0" w:color="auto"/>
        <w:bottom w:val="none" w:sz="0" w:space="0" w:color="auto"/>
        <w:right w:val="none" w:sz="0" w:space="0" w:color="auto"/>
      </w:divBdr>
    </w:div>
    <w:div w:id="285433198">
      <w:bodyDiv w:val="1"/>
      <w:marLeft w:val="0"/>
      <w:marRight w:val="0"/>
      <w:marTop w:val="0"/>
      <w:marBottom w:val="0"/>
      <w:divBdr>
        <w:top w:val="none" w:sz="0" w:space="0" w:color="auto"/>
        <w:left w:val="none" w:sz="0" w:space="0" w:color="auto"/>
        <w:bottom w:val="none" w:sz="0" w:space="0" w:color="auto"/>
        <w:right w:val="none" w:sz="0" w:space="0" w:color="auto"/>
      </w:divBdr>
    </w:div>
    <w:div w:id="561020898">
      <w:bodyDiv w:val="1"/>
      <w:marLeft w:val="0"/>
      <w:marRight w:val="0"/>
      <w:marTop w:val="0"/>
      <w:marBottom w:val="0"/>
      <w:divBdr>
        <w:top w:val="none" w:sz="0" w:space="0" w:color="auto"/>
        <w:left w:val="none" w:sz="0" w:space="0" w:color="auto"/>
        <w:bottom w:val="none" w:sz="0" w:space="0" w:color="auto"/>
        <w:right w:val="none" w:sz="0" w:space="0" w:color="auto"/>
      </w:divBdr>
    </w:div>
    <w:div w:id="562178810">
      <w:bodyDiv w:val="1"/>
      <w:marLeft w:val="0"/>
      <w:marRight w:val="0"/>
      <w:marTop w:val="0"/>
      <w:marBottom w:val="0"/>
      <w:divBdr>
        <w:top w:val="none" w:sz="0" w:space="0" w:color="auto"/>
        <w:left w:val="none" w:sz="0" w:space="0" w:color="auto"/>
        <w:bottom w:val="none" w:sz="0" w:space="0" w:color="auto"/>
        <w:right w:val="none" w:sz="0" w:space="0" w:color="auto"/>
      </w:divBdr>
    </w:div>
    <w:div w:id="637104795">
      <w:bodyDiv w:val="1"/>
      <w:marLeft w:val="0"/>
      <w:marRight w:val="0"/>
      <w:marTop w:val="0"/>
      <w:marBottom w:val="0"/>
      <w:divBdr>
        <w:top w:val="none" w:sz="0" w:space="0" w:color="auto"/>
        <w:left w:val="none" w:sz="0" w:space="0" w:color="auto"/>
        <w:bottom w:val="none" w:sz="0" w:space="0" w:color="auto"/>
        <w:right w:val="none" w:sz="0" w:space="0" w:color="auto"/>
      </w:divBdr>
      <w:divsChild>
        <w:div w:id="2023391134">
          <w:marLeft w:val="446"/>
          <w:marRight w:val="0"/>
          <w:marTop w:val="62"/>
          <w:marBottom w:val="0"/>
          <w:divBdr>
            <w:top w:val="none" w:sz="0" w:space="0" w:color="auto"/>
            <w:left w:val="none" w:sz="0" w:space="0" w:color="auto"/>
            <w:bottom w:val="none" w:sz="0" w:space="0" w:color="auto"/>
            <w:right w:val="none" w:sz="0" w:space="0" w:color="auto"/>
          </w:divBdr>
        </w:div>
        <w:div w:id="1574467945">
          <w:marLeft w:val="446"/>
          <w:marRight w:val="0"/>
          <w:marTop w:val="62"/>
          <w:marBottom w:val="0"/>
          <w:divBdr>
            <w:top w:val="none" w:sz="0" w:space="0" w:color="auto"/>
            <w:left w:val="none" w:sz="0" w:space="0" w:color="auto"/>
            <w:bottom w:val="none" w:sz="0" w:space="0" w:color="auto"/>
            <w:right w:val="none" w:sz="0" w:space="0" w:color="auto"/>
          </w:divBdr>
        </w:div>
        <w:div w:id="1115832822">
          <w:marLeft w:val="446"/>
          <w:marRight w:val="0"/>
          <w:marTop w:val="62"/>
          <w:marBottom w:val="0"/>
          <w:divBdr>
            <w:top w:val="none" w:sz="0" w:space="0" w:color="auto"/>
            <w:left w:val="none" w:sz="0" w:space="0" w:color="auto"/>
            <w:bottom w:val="none" w:sz="0" w:space="0" w:color="auto"/>
            <w:right w:val="none" w:sz="0" w:space="0" w:color="auto"/>
          </w:divBdr>
        </w:div>
        <w:div w:id="612516279">
          <w:marLeft w:val="446"/>
          <w:marRight w:val="0"/>
          <w:marTop w:val="62"/>
          <w:marBottom w:val="0"/>
          <w:divBdr>
            <w:top w:val="none" w:sz="0" w:space="0" w:color="auto"/>
            <w:left w:val="none" w:sz="0" w:space="0" w:color="auto"/>
            <w:bottom w:val="none" w:sz="0" w:space="0" w:color="auto"/>
            <w:right w:val="none" w:sz="0" w:space="0" w:color="auto"/>
          </w:divBdr>
        </w:div>
      </w:divsChild>
    </w:div>
    <w:div w:id="728725606">
      <w:bodyDiv w:val="1"/>
      <w:marLeft w:val="0"/>
      <w:marRight w:val="0"/>
      <w:marTop w:val="0"/>
      <w:marBottom w:val="0"/>
      <w:divBdr>
        <w:top w:val="none" w:sz="0" w:space="0" w:color="auto"/>
        <w:left w:val="none" w:sz="0" w:space="0" w:color="auto"/>
        <w:bottom w:val="none" w:sz="0" w:space="0" w:color="auto"/>
        <w:right w:val="none" w:sz="0" w:space="0" w:color="auto"/>
      </w:divBdr>
    </w:div>
    <w:div w:id="802042771">
      <w:bodyDiv w:val="1"/>
      <w:marLeft w:val="0"/>
      <w:marRight w:val="0"/>
      <w:marTop w:val="0"/>
      <w:marBottom w:val="0"/>
      <w:divBdr>
        <w:top w:val="none" w:sz="0" w:space="0" w:color="auto"/>
        <w:left w:val="none" w:sz="0" w:space="0" w:color="auto"/>
        <w:bottom w:val="none" w:sz="0" w:space="0" w:color="auto"/>
        <w:right w:val="none" w:sz="0" w:space="0" w:color="auto"/>
      </w:divBdr>
    </w:div>
    <w:div w:id="869026911">
      <w:bodyDiv w:val="1"/>
      <w:marLeft w:val="0"/>
      <w:marRight w:val="0"/>
      <w:marTop w:val="0"/>
      <w:marBottom w:val="0"/>
      <w:divBdr>
        <w:top w:val="none" w:sz="0" w:space="0" w:color="auto"/>
        <w:left w:val="none" w:sz="0" w:space="0" w:color="auto"/>
        <w:bottom w:val="none" w:sz="0" w:space="0" w:color="auto"/>
        <w:right w:val="none" w:sz="0" w:space="0" w:color="auto"/>
      </w:divBdr>
    </w:div>
    <w:div w:id="965818674">
      <w:bodyDiv w:val="1"/>
      <w:marLeft w:val="0"/>
      <w:marRight w:val="0"/>
      <w:marTop w:val="0"/>
      <w:marBottom w:val="0"/>
      <w:divBdr>
        <w:top w:val="none" w:sz="0" w:space="0" w:color="auto"/>
        <w:left w:val="none" w:sz="0" w:space="0" w:color="auto"/>
        <w:bottom w:val="none" w:sz="0" w:space="0" w:color="auto"/>
        <w:right w:val="none" w:sz="0" w:space="0" w:color="auto"/>
      </w:divBdr>
    </w:div>
    <w:div w:id="1052341496">
      <w:bodyDiv w:val="1"/>
      <w:marLeft w:val="0"/>
      <w:marRight w:val="0"/>
      <w:marTop w:val="0"/>
      <w:marBottom w:val="0"/>
      <w:divBdr>
        <w:top w:val="none" w:sz="0" w:space="0" w:color="auto"/>
        <w:left w:val="none" w:sz="0" w:space="0" w:color="auto"/>
        <w:bottom w:val="none" w:sz="0" w:space="0" w:color="auto"/>
        <w:right w:val="none" w:sz="0" w:space="0" w:color="auto"/>
      </w:divBdr>
    </w:div>
    <w:div w:id="1166357643">
      <w:bodyDiv w:val="1"/>
      <w:marLeft w:val="0"/>
      <w:marRight w:val="0"/>
      <w:marTop w:val="0"/>
      <w:marBottom w:val="0"/>
      <w:divBdr>
        <w:top w:val="none" w:sz="0" w:space="0" w:color="auto"/>
        <w:left w:val="none" w:sz="0" w:space="0" w:color="auto"/>
        <w:bottom w:val="none" w:sz="0" w:space="0" w:color="auto"/>
        <w:right w:val="none" w:sz="0" w:space="0" w:color="auto"/>
      </w:divBdr>
    </w:div>
    <w:div w:id="1191995452">
      <w:bodyDiv w:val="1"/>
      <w:marLeft w:val="0"/>
      <w:marRight w:val="0"/>
      <w:marTop w:val="0"/>
      <w:marBottom w:val="0"/>
      <w:divBdr>
        <w:top w:val="none" w:sz="0" w:space="0" w:color="auto"/>
        <w:left w:val="none" w:sz="0" w:space="0" w:color="auto"/>
        <w:bottom w:val="none" w:sz="0" w:space="0" w:color="auto"/>
        <w:right w:val="none" w:sz="0" w:space="0" w:color="auto"/>
      </w:divBdr>
    </w:div>
    <w:div w:id="1255936376">
      <w:bodyDiv w:val="1"/>
      <w:marLeft w:val="0"/>
      <w:marRight w:val="0"/>
      <w:marTop w:val="0"/>
      <w:marBottom w:val="0"/>
      <w:divBdr>
        <w:top w:val="none" w:sz="0" w:space="0" w:color="auto"/>
        <w:left w:val="none" w:sz="0" w:space="0" w:color="auto"/>
        <w:bottom w:val="none" w:sz="0" w:space="0" w:color="auto"/>
        <w:right w:val="none" w:sz="0" w:space="0" w:color="auto"/>
      </w:divBdr>
    </w:div>
    <w:div w:id="1284119418">
      <w:bodyDiv w:val="1"/>
      <w:marLeft w:val="0"/>
      <w:marRight w:val="0"/>
      <w:marTop w:val="0"/>
      <w:marBottom w:val="0"/>
      <w:divBdr>
        <w:top w:val="none" w:sz="0" w:space="0" w:color="auto"/>
        <w:left w:val="none" w:sz="0" w:space="0" w:color="auto"/>
        <w:bottom w:val="none" w:sz="0" w:space="0" w:color="auto"/>
        <w:right w:val="none" w:sz="0" w:space="0" w:color="auto"/>
      </w:divBdr>
    </w:div>
    <w:div w:id="1331562857">
      <w:bodyDiv w:val="1"/>
      <w:marLeft w:val="0"/>
      <w:marRight w:val="0"/>
      <w:marTop w:val="0"/>
      <w:marBottom w:val="0"/>
      <w:divBdr>
        <w:top w:val="none" w:sz="0" w:space="0" w:color="auto"/>
        <w:left w:val="none" w:sz="0" w:space="0" w:color="auto"/>
        <w:bottom w:val="none" w:sz="0" w:space="0" w:color="auto"/>
        <w:right w:val="none" w:sz="0" w:space="0" w:color="auto"/>
      </w:divBdr>
    </w:div>
    <w:div w:id="1379893042">
      <w:bodyDiv w:val="1"/>
      <w:marLeft w:val="0"/>
      <w:marRight w:val="0"/>
      <w:marTop w:val="0"/>
      <w:marBottom w:val="0"/>
      <w:divBdr>
        <w:top w:val="none" w:sz="0" w:space="0" w:color="auto"/>
        <w:left w:val="none" w:sz="0" w:space="0" w:color="auto"/>
        <w:bottom w:val="none" w:sz="0" w:space="0" w:color="auto"/>
        <w:right w:val="none" w:sz="0" w:space="0" w:color="auto"/>
      </w:divBdr>
    </w:div>
    <w:div w:id="1380350850">
      <w:bodyDiv w:val="1"/>
      <w:marLeft w:val="0"/>
      <w:marRight w:val="0"/>
      <w:marTop w:val="0"/>
      <w:marBottom w:val="0"/>
      <w:divBdr>
        <w:top w:val="none" w:sz="0" w:space="0" w:color="auto"/>
        <w:left w:val="none" w:sz="0" w:space="0" w:color="auto"/>
        <w:bottom w:val="none" w:sz="0" w:space="0" w:color="auto"/>
        <w:right w:val="none" w:sz="0" w:space="0" w:color="auto"/>
      </w:divBdr>
    </w:div>
    <w:div w:id="1400664681">
      <w:bodyDiv w:val="1"/>
      <w:marLeft w:val="0"/>
      <w:marRight w:val="0"/>
      <w:marTop w:val="0"/>
      <w:marBottom w:val="0"/>
      <w:divBdr>
        <w:top w:val="none" w:sz="0" w:space="0" w:color="auto"/>
        <w:left w:val="none" w:sz="0" w:space="0" w:color="auto"/>
        <w:bottom w:val="none" w:sz="0" w:space="0" w:color="auto"/>
        <w:right w:val="none" w:sz="0" w:space="0" w:color="auto"/>
      </w:divBdr>
    </w:div>
    <w:div w:id="1422992093">
      <w:bodyDiv w:val="1"/>
      <w:marLeft w:val="0"/>
      <w:marRight w:val="0"/>
      <w:marTop w:val="0"/>
      <w:marBottom w:val="0"/>
      <w:divBdr>
        <w:top w:val="none" w:sz="0" w:space="0" w:color="auto"/>
        <w:left w:val="none" w:sz="0" w:space="0" w:color="auto"/>
        <w:bottom w:val="none" w:sz="0" w:space="0" w:color="auto"/>
        <w:right w:val="none" w:sz="0" w:space="0" w:color="auto"/>
      </w:divBdr>
    </w:div>
    <w:div w:id="1427772805">
      <w:bodyDiv w:val="1"/>
      <w:marLeft w:val="0"/>
      <w:marRight w:val="0"/>
      <w:marTop w:val="0"/>
      <w:marBottom w:val="0"/>
      <w:divBdr>
        <w:top w:val="none" w:sz="0" w:space="0" w:color="auto"/>
        <w:left w:val="none" w:sz="0" w:space="0" w:color="auto"/>
        <w:bottom w:val="none" w:sz="0" w:space="0" w:color="auto"/>
        <w:right w:val="none" w:sz="0" w:space="0" w:color="auto"/>
      </w:divBdr>
    </w:div>
    <w:div w:id="1431850996">
      <w:bodyDiv w:val="1"/>
      <w:marLeft w:val="0"/>
      <w:marRight w:val="0"/>
      <w:marTop w:val="0"/>
      <w:marBottom w:val="0"/>
      <w:divBdr>
        <w:top w:val="none" w:sz="0" w:space="0" w:color="auto"/>
        <w:left w:val="none" w:sz="0" w:space="0" w:color="auto"/>
        <w:bottom w:val="none" w:sz="0" w:space="0" w:color="auto"/>
        <w:right w:val="none" w:sz="0" w:space="0" w:color="auto"/>
      </w:divBdr>
    </w:div>
    <w:div w:id="1507398567">
      <w:bodyDiv w:val="1"/>
      <w:marLeft w:val="0"/>
      <w:marRight w:val="0"/>
      <w:marTop w:val="0"/>
      <w:marBottom w:val="0"/>
      <w:divBdr>
        <w:top w:val="none" w:sz="0" w:space="0" w:color="auto"/>
        <w:left w:val="none" w:sz="0" w:space="0" w:color="auto"/>
        <w:bottom w:val="none" w:sz="0" w:space="0" w:color="auto"/>
        <w:right w:val="none" w:sz="0" w:space="0" w:color="auto"/>
      </w:divBdr>
    </w:div>
    <w:div w:id="1567719284">
      <w:bodyDiv w:val="1"/>
      <w:marLeft w:val="0"/>
      <w:marRight w:val="0"/>
      <w:marTop w:val="0"/>
      <w:marBottom w:val="0"/>
      <w:divBdr>
        <w:top w:val="none" w:sz="0" w:space="0" w:color="auto"/>
        <w:left w:val="none" w:sz="0" w:space="0" w:color="auto"/>
        <w:bottom w:val="none" w:sz="0" w:space="0" w:color="auto"/>
        <w:right w:val="none" w:sz="0" w:space="0" w:color="auto"/>
      </w:divBdr>
    </w:div>
    <w:div w:id="1573660114">
      <w:bodyDiv w:val="1"/>
      <w:marLeft w:val="0"/>
      <w:marRight w:val="0"/>
      <w:marTop w:val="0"/>
      <w:marBottom w:val="0"/>
      <w:divBdr>
        <w:top w:val="none" w:sz="0" w:space="0" w:color="auto"/>
        <w:left w:val="none" w:sz="0" w:space="0" w:color="auto"/>
        <w:bottom w:val="none" w:sz="0" w:space="0" w:color="auto"/>
        <w:right w:val="none" w:sz="0" w:space="0" w:color="auto"/>
      </w:divBdr>
    </w:div>
    <w:div w:id="1605112595">
      <w:bodyDiv w:val="1"/>
      <w:marLeft w:val="0"/>
      <w:marRight w:val="0"/>
      <w:marTop w:val="0"/>
      <w:marBottom w:val="0"/>
      <w:divBdr>
        <w:top w:val="none" w:sz="0" w:space="0" w:color="auto"/>
        <w:left w:val="none" w:sz="0" w:space="0" w:color="auto"/>
        <w:bottom w:val="none" w:sz="0" w:space="0" w:color="auto"/>
        <w:right w:val="none" w:sz="0" w:space="0" w:color="auto"/>
      </w:divBdr>
    </w:div>
    <w:div w:id="1808863106">
      <w:bodyDiv w:val="1"/>
      <w:marLeft w:val="0"/>
      <w:marRight w:val="0"/>
      <w:marTop w:val="0"/>
      <w:marBottom w:val="0"/>
      <w:divBdr>
        <w:top w:val="none" w:sz="0" w:space="0" w:color="auto"/>
        <w:left w:val="none" w:sz="0" w:space="0" w:color="auto"/>
        <w:bottom w:val="none" w:sz="0" w:space="0" w:color="auto"/>
        <w:right w:val="none" w:sz="0" w:space="0" w:color="auto"/>
      </w:divBdr>
    </w:div>
    <w:div w:id="1873957983">
      <w:bodyDiv w:val="1"/>
      <w:marLeft w:val="0"/>
      <w:marRight w:val="0"/>
      <w:marTop w:val="0"/>
      <w:marBottom w:val="0"/>
      <w:divBdr>
        <w:top w:val="none" w:sz="0" w:space="0" w:color="auto"/>
        <w:left w:val="none" w:sz="0" w:space="0" w:color="auto"/>
        <w:bottom w:val="none" w:sz="0" w:space="0" w:color="auto"/>
        <w:right w:val="none" w:sz="0" w:space="0" w:color="auto"/>
      </w:divBdr>
    </w:div>
    <w:div w:id="1940602154">
      <w:bodyDiv w:val="1"/>
      <w:marLeft w:val="0"/>
      <w:marRight w:val="0"/>
      <w:marTop w:val="0"/>
      <w:marBottom w:val="0"/>
      <w:divBdr>
        <w:top w:val="none" w:sz="0" w:space="0" w:color="auto"/>
        <w:left w:val="none" w:sz="0" w:space="0" w:color="auto"/>
        <w:bottom w:val="none" w:sz="0" w:space="0" w:color="auto"/>
        <w:right w:val="none" w:sz="0" w:space="0" w:color="auto"/>
      </w:divBdr>
    </w:div>
    <w:div w:id="2011059758">
      <w:bodyDiv w:val="1"/>
      <w:marLeft w:val="0"/>
      <w:marRight w:val="0"/>
      <w:marTop w:val="0"/>
      <w:marBottom w:val="0"/>
      <w:divBdr>
        <w:top w:val="none" w:sz="0" w:space="0" w:color="auto"/>
        <w:left w:val="none" w:sz="0" w:space="0" w:color="auto"/>
        <w:bottom w:val="none" w:sz="0" w:space="0" w:color="auto"/>
        <w:right w:val="none" w:sz="0" w:space="0" w:color="auto"/>
      </w:divBdr>
    </w:div>
    <w:div w:id="20198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e-ni.gov.uk/publications/better-business-cases-ni-supplementary-guidance" TargetMode="External"/><Relationship Id="rId26" Type="http://schemas.openxmlformats.org/officeDocument/2006/relationships/hyperlink" Target="https://www.finance-ni.gov.uk/publications/procurement-guidance-note-0112-contract-management-principles-and-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ysocialni.org/contractors/contractor-resources/" TargetMode="External"/><Relationship Id="rId25" Type="http://schemas.openxmlformats.org/officeDocument/2006/relationships/hyperlink" Target="mailto:info@buysocialn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ysocialni.org" TargetMode="External"/><Relationship Id="rId24" Type="http://schemas.openxmlformats.org/officeDocument/2006/relationships/hyperlink" Target="https://www.finance-ni.gov.uk/publications/procurement-guidance-note-0112-contract-management-principles-and-procedures" TargetMode="External"/><Relationship Id="rId5" Type="http://schemas.openxmlformats.org/officeDocument/2006/relationships/webSettings" Target="webSettings.xml"/><Relationship Id="rId23" Type="http://schemas.openxmlformats.org/officeDocument/2006/relationships/hyperlink" Target="mailto:info@buysocialni.org" TargetMode="External"/><Relationship Id="rId28" Type="http://schemas.openxmlformats.org/officeDocument/2006/relationships/theme" Target="theme/theme1.xml"/><Relationship Id="rId10" Type="http://schemas.openxmlformats.org/officeDocument/2006/relationships/hyperlink" Target="https://buysocialni.org/procurement/procurement-resources/" TargetMode="External"/><Relationship Id="rId4" Type="http://schemas.openxmlformats.org/officeDocument/2006/relationships/settings" Target="settings.xml"/><Relationship Id="rId9" Type="http://schemas.openxmlformats.org/officeDocument/2006/relationships/hyperlink" Target="https://www.finance-ni.gov.uk/articles/better-business-cases-ni" TargetMode="External"/><Relationship Id="rId22" Type="http://schemas.openxmlformats.org/officeDocument/2006/relationships/hyperlink" Target="https://buysocialni.org/contractors/contractor-resourc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ips.org/knowledge/procurement-topics-and-skills/sustainability/social-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5588-60D5-4071-9836-766AB52E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2930</Words>
  <Characters>16705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Barnes, Esther</cp:lastModifiedBy>
  <cp:revision>2</cp:revision>
  <dcterms:created xsi:type="dcterms:W3CDTF">2021-12-09T14:57:00Z</dcterms:created>
  <dcterms:modified xsi:type="dcterms:W3CDTF">2021-12-09T14:57:00Z</dcterms:modified>
</cp:coreProperties>
</file>