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1598" w14:textId="77777777" w:rsidR="006C3036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FB7D551" wp14:editId="7A7F68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4420" cy="398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Value logo_AW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35518" w14:textId="77777777" w:rsidR="006C3036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B42A46" w14:textId="77777777" w:rsidR="006C3036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C68DE1" w14:textId="77777777" w:rsidR="006C3036" w:rsidRPr="00061855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Scoring Social Value</w:t>
      </w:r>
    </w:p>
    <w:p w14:paraId="553DD165" w14:textId="77777777" w:rsidR="006C3036" w:rsidRPr="00061855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Guidance</w:t>
      </w:r>
    </w:p>
    <w:p w14:paraId="3F96F5AB" w14:textId="77777777" w:rsidR="006C3036" w:rsidRPr="00061855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</w:p>
    <w:p w14:paraId="1D5B8321" w14:textId="77777777" w:rsidR="006C3036" w:rsidRDefault="006C3036" w:rsidP="006C303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Public Sector Bodies</w:t>
      </w:r>
    </w:p>
    <w:p w14:paraId="5AC252F1" w14:textId="77777777" w:rsidR="006C3036" w:rsidRDefault="006C3036" w:rsidP="006C30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F4CC1A" w14:textId="77777777" w:rsidR="006C3036" w:rsidRPr="00DB664B" w:rsidRDefault="006C3036" w:rsidP="006C3036">
      <w:pPr>
        <w:pStyle w:val="Heading1"/>
        <w:jc w:val="center"/>
        <w:rPr>
          <w:rStyle w:val="Heading3Char"/>
          <w:rFonts w:ascii="Arial" w:hAnsi="Arial" w:cs="Arial"/>
          <w:b/>
          <w:sz w:val="24"/>
        </w:rPr>
      </w:pPr>
      <w:r w:rsidRPr="00DB664B">
        <w:rPr>
          <w:rStyle w:val="Heading3Char"/>
          <w:rFonts w:ascii="Arial" w:hAnsi="Arial" w:cs="Arial"/>
          <w:b/>
          <w:sz w:val="24"/>
        </w:rPr>
        <w:t>Selecting Social Value Indicators</w:t>
      </w:r>
    </w:p>
    <w:p w14:paraId="2946F882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</w:p>
    <w:p w14:paraId="22B85ED5" w14:textId="77777777" w:rsidR="006C3036" w:rsidRDefault="006C3036" w:rsidP="006C3036">
      <w:pPr>
        <w:pStyle w:val="Heading1"/>
        <w:rPr>
          <w:rFonts w:ascii="Arial" w:hAnsi="Arial" w:cs="Arial"/>
          <w:sz w:val="24"/>
          <w:szCs w:val="24"/>
        </w:rPr>
        <w:sectPr w:rsidR="006C30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1ACF6C" w14:textId="77777777" w:rsidR="006C3036" w:rsidRDefault="006C3036" w:rsidP="006C3036">
      <w:pPr>
        <w:pStyle w:val="Heading1"/>
        <w:rPr>
          <w:rFonts w:ascii="Arial" w:hAnsi="Arial" w:cs="Arial"/>
          <w:sz w:val="24"/>
          <w:szCs w:val="24"/>
        </w:rPr>
        <w:sectPr w:rsidR="006C30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70267">
        <w:rPr>
          <w:rFonts w:ascii="Arial" w:hAnsi="Arial" w:cs="Arial"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57625" wp14:editId="71F216EC">
                <wp:simplePos x="0" y="0"/>
                <wp:positionH relativeFrom="column">
                  <wp:posOffset>-152400</wp:posOffset>
                </wp:positionH>
                <wp:positionV relativeFrom="paragraph">
                  <wp:posOffset>807085</wp:posOffset>
                </wp:positionV>
                <wp:extent cx="5791200" cy="1733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7058" w14:textId="77777777" w:rsidR="006C3036" w:rsidRPr="006C3036" w:rsidRDefault="006C3036" w:rsidP="006C303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C30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You should review the Themes, </w:t>
                            </w:r>
                            <w:proofErr w:type="gramStart"/>
                            <w:r w:rsidRPr="006C30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Indicators</w:t>
                            </w:r>
                            <w:proofErr w:type="gramEnd"/>
                            <w:r w:rsidRPr="006C303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and guidance below to decide which Indicator(s) are relevant and proportionate to the subject matter of the contract.  </w:t>
                            </w:r>
                          </w:p>
                          <w:p w14:paraId="681FBDDA" w14:textId="77777777" w:rsidR="006C3036" w:rsidRPr="006C3036" w:rsidRDefault="006C3036" w:rsidP="006C3036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C303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When using the Alternative Model Award Criteria, you should copy the indicator’s “</w:t>
                            </w:r>
                            <w:r w:rsidRPr="006C303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Social Value Initiatives</w:t>
                            </w:r>
                            <w:r w:rsidRPr="006C3036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”</w:t>
                            </w:r>
                            <w:r w:rsidRPr="006C3036">
                              <w:rPr>
                                <w:rStyle w:val="CommentReference"/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annotationRef/>
                            </w:r>
                            <w:r w:rsidRPr="006C3036">
                              <w:rPr>
                                <w:rFonts w:ascii="Arial" w:eastAsia="Times New Roman" w:hAnsi="Arial" w:cs="Arial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into the Supplier Guidance section of the Alternative Model Award Criteria.</w:t>
                            </w:r>
                          </w:p>
                          <w:p w14:paraId="24C344E4" w14:textId="77777777" w:rsidR="006C3036" w:rsidRDefault="006C3036" w:rsidP="006C3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7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63.55pt;width:456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">
                <v:textbox>
                  <w:txbxContent>
                    <w:p w14:paraId="4F617058" w14:textId="77777777" w:rsidR="006C3036" w:rsidRPr="006C3036" w:rsidRDefault="006C3036" w:rsidP="006C3036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6C30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You should review the Themes, </w:t>
                      </w:r>
                      <w:proofErr w:type="gramStart"/>
                      <w:r w:rsidRPr="006C30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Indicators</w:t>
                      </w:r>
                      <w:proofErr w:type="gramEnd"/>
                      <w:r w:rsidRPr="006C303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and guidance below to decide which Indicator(s) are relevant and proportionate to the subject matter of the contract.  </w:t>
                      </w:r>
                    </w:p>
                    <w:p w14:paraId="681FBDDA" w14:textId="77777777" w:rsidR="006C3036" w:rsidRPr="006C3036" w:rsidRDefault="006C3036" w:rsidP="006C3036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6C303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When using the Alternative Model Award Criteria, you should copy the indicator’s “</w:t>
                      </w:r>
                      <w:r w:rsidRPr="006C3036">
                        <w:rPr>
                          <w:rFonts w:ascii="Arial" w:eastAsia="Times New Roman" w:hAnsi="Arial" w:cs="Arial"/>
                          <w:b/>
                          <w:i/>
                          <w:sz w:val="24"/>
                          <w:szCs w:val="24"/>
                          <w:lang w:eastAsia="en-GB"/>
                        </w:rPr>
                        <w:t>Social Value Initiatives</w:t>
                      </w:r>
                      <w:r w:rsidRPr="006C3036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n-GB"/>
                        </w:rPr>
                        <w:t>”</w:t>
                      </w:r>
                      <w:r w:rsidRPr="006C3036">
                        <w:rPr>
                          <w:rStyle w:val="CommentReference"/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annotationRef/>
                      </w:r>
                      <w:r w:rsidRPr="006C3036"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en-GB"/>
                        </w:rPr>
                        <w:t xml:space="preserve"> into the Supplier Guidance section of the Alternative Model Award Criteria.</w:t>
                      </w:r>
                    </w:p>
                    <w:p w14:paraId="24C344E4" w14:textId="77777777" w:rsidR="006C3036" w:rsidRDefault="006C3036" w:rsidP="006C3036"/>
                  </w:txbxContent>
                </v:textbox>
                <w10:wrap type="square"/>
              </v:shape>
            </w:pict>
          </mc:Fallback>
        </mc:AlternateContent>
      </w:r>
    </w:p>
    <w:p w14:paraId="1D9424FF" w14:textId="77777777" w:rsidR="006C3036" w:rsidRPr="00070267" w:rsidRDefault="006C3036" w:rsidP="006C3036">
      <w:pPr>
        <w:pStyle w:val="Heading1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lastRenderedPageBreak/>
        <w:t>THEME 1: SECURE EMPLOYMENT AND SKILLS</w:t>
      </w:r>
    </w:p>
    <w:p w14:paraId="575C1E68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theme aims to create employment and training opportunities, contribute to in-work progression and skills development, create opportunities for entrepreneurs and support economic growth.  </w:t>
      </w:r>
    </w:p>
    <w:p w14:paraId="04075879" w14:textId="77777777" w:rsidR="006C3036" w:rsidRPr="00070267" w:rsidRDefault="006C3036" w:rsidP="006C30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D9C185" w14:textId="77777777" w:rsidR="006C3036" w:rsidRPr="00070267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Indicator 1.1 – Create employment, re-</w:t>
      </w:r>
      <w:proofErr w:type="gramStart"/>
      <w:r w:rsidRPr="00070267">
        <w:rPr>
          <w:rFonts w:ascii="Arial" w:hAnsi="Arial" w:cs="Arial"/>
          <w:sz w:val="24"/>
          <w:szCs w:val="24"/>
        </w:rPr>
        <w:t>training</w:t>
      </w:r>
      <w:proofErr w:type="gramEnd"/>
      <w:r w:rsidRPr="00070267">
        <w:rPr>
          <w:rFonts w:ascii="Arial" w:hAnsi="Arial" w:cs="Arial"/>
          <w:sz w:val="24"/>
          <w:szCs w:val="24"/>
        </w:rPr>
        <w:t xml:space="preserve"> and other return to work opportunities for those furthest from the labour market</w:t>
      </w:r>
    </w:p>
    <w:p w14:paraId="44E1E18F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</w:p>
    <w:p w14:paraId="2897076A" w14:textId="77777777" w:rsidR="006C3036" w:rsidRPr="00070267" w:rsidRDefault="006C3036" w:rsidP="006C3036">
      <w:pPr>
        <w:pStyle w:val="Heading3"/>
        <w:rPr>
          <w:rFonts w:ascii="Arial" w:hAnsi="Arial" w:cs="Arial"/>
          <w:sz w:val="24"/>
        </w:rPr>
      </w:pPr>
      <w:r w:rsidRPr="00070267">
        <w:rPr>
          <w:rFonts w:ascii="Arial" w:hAnsi="Arial" w:cs="Arial"/>
          <w:sz w:val="24"/>
        </w:rPr>
        <w:t>When to include</w:t>
      </w:r>
    </w:p>
    <w:p w14:paraId="45042687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4B46EBA6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The contract involves the recruitment, training, retention and/or support of a contract workforce</w:t>
      </w:r>
    </w:p>
    <w:p w14:paraId="7ACB1AA4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t>The contract relates to a sector where there are high levels of unemployment or relates to a high growth sector or there are skills gaps or shortages in the industry; or</w:t>
      </w:r>
    </w:p>
    <w:p w14:paraId="5CC9EF86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t xml:space="preserve">The work on the contract is likely to be in an area facing high levels of unemployment. </w:t>
      </w:r>
    </w:p>
    <w:p w14:paraId="49F6E1E3" w14:textId="77777777" w:rsidR="006C3036" w:rsidRPr="00070267" w:rsidRDefault="006C3036" w:rsidP="006C30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44A51F" w14:textId="77777777" w:rsidR="006C3036" w:rsidRPr="0007026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070267">
        <w:rPr>
          <w:rFonts w:ascii="Arial" w:eastAsia="Times New Roman" w:hAnsi="Arial" w:cs="Arial"/>
          <w:sz w:val="24"/>
          <w:lang w:eastAsia="en-GB"/>
        </w:rPr>
        <w:t xml:space="preserve">Social Value Initiatives related to this indicator may include, for </w:t>
      </w:r>
      <w:commentRangeStart w:id="0"/>
      <w:r w:rsidRPr="00070267">
        <w:rPr>
          <w:rFonts w:ascii="Arial" w:eastAsia="Times New Roman" w:hAnsi="Arial" w:cs="Arial"/>
          <w:sz w:val="24"/>
          <w:lang w:eastAsia="en-GB"/>
        </w:rPr>
        <w:t>example</w:t>
      </w:r>
      <w:commentRangeEnd w:id="0"/>
      <w:r>
        <w:rPr>
          <w:rStyle w:val="CommentReference"/>
          <w:rFonts w:eastAsiaTheme="minorHAnsi" w:cstheme="minorBidi"/>
          <w:b w:val="0"/>
        </w:rPr>
        <w:commentReference w:id="0"/>
      </w:r>
      <w:r w:rsidRPr="00070267">
        <w:rPr>
          <w:rFonts w:ascii="Arial" w:eastAsia="Times New Roman" w:hAnsi="Arial" w:cs="Arial"/>
          <w:sz w:val="24"/>
          <w:lang w:eastAsia="en-GB"/>
        </w:rPr>
        <w:t>:</w:t>
      </w:r>
    </w:p>
    <w:p w14:paraId="277F6011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Paid employment opportunities for those who face barriers to employment and/or are from deprived areas </w:t>
      </w:r>
    </w:p>
    <w:p w14:paraId="5C9542CB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Apprenticeship opportunities</w:t>
      </w:r>
    </w:p>
    <w:p w14:paraId="65303EAF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Work experience placements for those who face barriers to employment and/or are from deprived areas</w:t>
      </w:r>
    </w:p>
    <w:p w14:paraId="06E1B0B8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Training/support and guidance in place for work experience placement participants, including progression support</w:t>
      </w:r>
    </w:p>
    <w:p w14:paraId="1B4540F6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70267">
        <w:rPr>
          <w:rFonts w:ascii="Arial" w:hAnsi="Arial" w:cs="Arial"/>
          <w:sz w:val="24"/>
          <w:szCs w:val="24"/>
        </w:rPr>
        <w:t xml:space="preserve">Support related to skills and educational development designed to encourage people to enter or re-enter employment and training </w:t>
      </w:r>
    </w:p>
    <w:p w14:paraId="4AD9E719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lastRenderedPageBreak/>
        <w:t>Initiatives which encourage people who face barriers to employment/or are from deprived areas to apply for employment opportunities on the contract</w:t>
      </w:r>
    </w:p>
    <w:p w14:paraId="248379BC" w14:textId="77777777" w:rsidR="006C3036" w:rsidRPr="00070267" w:rsidRDefault="006C3036" w:rsidP="006C30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E1D7FE" w14:textId="77777777" w:rsidR="006C3036" w:rsidRPr="00070267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070267">
        <w:rPr>
          <w:rFonts w:ascii="Arial" w:hAnsi="Arial" w:cs="Arial"/>
          <w:sz w:val="24"/>
          <w:szCs w:val="24"/>
        </w:rPr>
        <w:t xml:space="preserve">Indicator 1.2 - Create employment opportunities particularly for those who face barriers to employment and/or who </w:t>
      </w:r>
      <w:proofErr w:type="gramStart"/>
      <w:r w:rsidRPr="00070267">
        <w:rPr>
          <w:rFonts w:ascii="Arial" w:hAnsi="Arial" w:cs="Arial"/>
          <w:sz w:val="24"/>
          <w:szCs w:val="24"/>
        </w:rPr>
        <w:t>are located in</w:t>
      </w:r>
      <w:proofErr w:type="gramEnd"/>
      <w:r w:rsidRPr="00070267">
        <w:rPr>
          <w:rFonts w:ascii="Arial" w:hAnsi="Arial" w:cs="Arial"/>
          <w:sz w:val="24"/>
          <w:szCs w:val="24"/>
        </w:rPr>
        <w:t xml:space="preserve"> deprived areas</w:t>
      </w:r>
    </w:p>
    <w:p w14:paraId="0D281C0B" w14:textId="77777777" w:rsidR="006C3036" w:rsidRPr="00070267" w:rsidRDefault="006C3036" w:rsidP="006C3036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C893A2" w14:textId="77777777" w:rsidR="006C3036" w:rsidRPr="00070267" w:rsidRDefault="006C3036" w:rsidP="006C3036">
      <w:pPr>
        <w:pStyle w:val="Heading3"/>
        <w:rPr>
          <w:rFonts w:ascii="Arial" w:hAnsi="Arial" w:cs="Arial"/>
          <w:sz w:val="24"/>
        </w:rPr>
      </w:pPr>
      <w:r w:rsidRPr="00070267">
        <w:rPr>
          <w:rFonts w:ascii="Arial" w:hAnsi="Arial" w:cs="Arial"/>
          <w:sz w:val="24"/>
        </w:rPr>
        <w:t>When to include</w:t>
      </w:r>
    </w:p>
    <w:p w14:paraId="67D48C2F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 the contract value is </w:t>
      </w:r>
      <w:proofErr w:type="gramStart"/>
      <w:r w:rsidRPr="00070267">
        <w:rPr>
          <w:rFonts w:ascii="Arial" w:hAnsi="Arial" w:cs="Arial"/>
          <w:sz w:val="24"/>
          <w:szCs w:val="24"/>
        </w:rPr>
        <w:t>in excess of</w:t>
      </w:r>
      <w:proofErr w:type="gramEnd"/>
      <w:r w:rsidRPr="00070267">
        <w:rPr>
          <w:rFonts w:ascii="Arial" w:hAnsi="Arial" w:cs="Arial"/>
          <w:sz w:val="24"/>
          <w:szCs w:val="24"/>
        </w:rPr>
        <w:t xml:space="preserve"> £500k per annum and:</w:t>
      </w:r>
    </w:p>
    <w:p w14:paraId="6012DB36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The contract involves the recruitment, training, retention and/or support of a contract workforce</w:t>
      </w:r>
    </w:p>
    <w:p w14:paraId="4E709549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t>The contract relates to a sector where there are high levels of unemployment or relates to a high growth sector or there are skills gaps or shortages in the industry; or</w:t>
      </w:r>
    </w:p>
    <w:p w14:paraId="501BF639" w14:textId="77777777" w:rsidR="006C3036" w:rsidRPr="00070267" w:rsidRDefault="006C3036" w:rsidP="006C303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color w:val="000000" w:themeColor="text1"/>
          <w:sz w:val="24"/>
          <w:szCs w:val="24"/>
        </w:rPr>
        <w:t xml:space="preserve">The work on the contract is likely to be in an area facing high levels of unemployment. </w:t>
      </w:r>
    </w:p>
    <w:p w14:paraId="5BC1C757" w14:textId="77777777" w:rsidR="006C3036" w:rsidRPr="00070267" w:rsidRDefault="006C3036" w:rsidP="006C303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4093E41" w14:textId="77777777" w:rsidR="006C3036" w:rsidRPr="0007026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070267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61A621CC" w14:textId="77777777" w:rsidR="006C3036" w:rsidRPr="00070267" w:rsidRDefault="006C3036" w:rsidP="006C303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Paid employment opportunities for those who face barriers to employment and/or are from deprived areas</w:t>
      </w:r>
    </w:p>
    <w:p w14:paraId="3D6B7550" w14:textId="77777777" w:rsidR="006C3036" w:rsidRPr="00070267" w:rsidRDefault="006C3036" w:rsidP="006C3036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Apprenticeship opportunities</w:t>
      </w:r>
    </w:p>
    <w:p w14:paraId="5E804E9C" w14:textId="77777777" w:rsidR="006C3036" w:rsidRPr="00070267" w:rsidRDefault="006C3036" w:rsidP="006C3036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Initiatives which encourage people who face barriers to employment/or are from deprived areas to apply for employment opportunities on the contract</w:t>
      </w:r>
    </w:p>
    <w:p w14:paraId="7B549A9F" w14:textId="77777777" w:rsidR="006C3036" w:rsidRPr="00070267" w:rsidRDefault="006C3036" w:rsidP="006C3036">
      <w:pPr>
        <w:pStyle w:val="ListParagraph"/>
        <w:numPr>
          <w:ilvl w:val="0"/>
          <w:numId w:val="33"/>
        </w:numPr>
        <w:ind w:left="709"/>
        <w:rPr>
          <w:rFonts w:ascii="Arial" w:hAnsi="Arial" w:cs="Arial"/>
          <w:sz w:val="24"/>
          <w:szCs w:val="24"/>
          <w:lang w:eastAsia="en-GB"/>
        </w:rPr>
      </w:pPr>
      <w:r w:rsidRPr="00070267">
        <w:rPr>
          <w:rFonts w:ascii="Arial" w:hAnsi="Arial" w:cs="Arial"/>
          <w:sz w:val="24"/>
          <w:szCs w:val="24"/>
        </w:rPr>
        <w:t>Initiatives which increase the representation of disabled people in the contract workforce</w:t>
      </w:r>
    </w:p>
    <w:p w14:paraId="77BCD1CD" w14:textId="77777777" w:rsidR="006C3036" w:rsidRPr="00070267" w:rsidRDefault="006C3036" w:rsidP="006C303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1C9920C" w14:textId="77777777" w:rsidR="006C3036" w:rsidRPr="00070267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070267">
        <w:rPr>
          <w:rFonts w:ascii="Arial" w:eastAsia="Times New Roman" w:hAnsi="Arial" w:cs="Arial"/>
          <w:sz w:val="24"/>
          <w:szCs w:val="24"/>
          <w:lang w:eastAsia="en-GB"/>
        </w:rPr>
        <w:t>Indicator 1.3 – Create employment and training opportunities in industries with known skills shortages or in high growth sectors</w:t>
      </w:r>
    </w:p>
    <w:p w14:paraId="4CF4917A" w14:textId="77777777" w:rsidR="006C3036" w:rsidRPr="00070267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5D7DDB39" w14:textId="77777777" w:rsidR="006C3036" w:rsidRPr="00070267" w:rsidRDefault="006C3036" w:rsidP="006C3036">
      <w:pPr>
        <w:pStyle w:val="Heading3"/>
        <w:rPr>
          <w:rFonts w:ascii="Arial" w:hAnsi="Arial" w:cs="Arial"/>
          <w:sz w:val="24"/>
          <w:lang w:eastAsia="en-GB"/>
        </w:rPr>
      </w:pPr>
      <w:r w:rsidRPr="00070267">
        <w:rPr>
          <w:rFonts w:ascii="Arial" w:hAnsi="Arial" w:cs="Arial"/>
          <w:sz w:val="24"/>
          <w:lang w:eastAsia="en-GB"/>
        </w:rPr>
        <w:lastRenderedPageBreak/>
        <w:t>When to include</w:t>
      </w:r>
    </w:p>
    <w:p w14:paraId="404FF4BF" w14:textId="77777777" w:rsidR="006C3036" w:rsidRPr="00070267" w:rsidRDefault="006C3036" w:rsidP="006C3036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566D1176" w14:textId="77777777" w:rsidR="006C3036" w:rsidRPr="00070267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the contract relates to a sector with known skills gaps or shortages</w:t>
      </w:r>
    </w:p>
    <w:p w14:paraId="3143C00C" w14:textId="77777777" w:rsidR="006C3036" w:rsidRPr="00070267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the contract relates to a high growth sector</w:t>
      </w:r>
    </w:p>
    <w:p w14:paraId="0F2B6095" w14:textId="77777777" w:rsidR="006C3036" w:rsidRPr="00070267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the contract relates to a sector where the work is traditionally seen as low skilled and there is a lack of in-work progression</w:t>
      </w:r>
    </w:p>
    <w:p w14:paraId="0E24EDE7" w14:textId="77777777" w:rsidR="006C3036" w:rsidRPr="00070267" w:rsidRDefault="006C3036" w:rsidP="006C3036">
      <w:pPr>
        <w:rPr>
          <w:rFonts w:ascii="Arial" w:hAnsi="Arial" w:cs="Arial"/>
          <w:b/>
          <w:sz w:val="24"/>
          <w:szCs w:val="24"/>
        </w:rPr>
      </w:pPr>
    </w:p>
    <w:p w14:paraId="39C76C1E" w14:textId="77777777" w:rsidR="006C3036" w:rsidRPr="0007026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070267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328B9364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Paid employment opportunities for those who face barriers to employment and/or are from deprived areas </w:t>
      </w:r>
    </w:p>
    <w:p w14:paraId="2FA22AA9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Apprenticeship opportunities</w:t>
      </w:r>
    </w:p>
    <w:p w14:paraId="7B4B6C3C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Work experience placements for those who face barriers to employment and/or are from deprived areas</w:t>
      </w:r>
    </w:p>
    <w:p w14:paraId="178427A5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Training/support and guidance in place for work experience placement participants, including progression support</w:t>
      </w:r>
    </w:p>
    <w:p w14:paraId="43F1A382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70267">
        <w:rPr>
          <w:rFonts w:ascii="Arial" w:hAnsi="Arial" w:cs="Arial"/>
          <w:sz w:val="24"/>
          <w:szCs w:val="24"/>
        </w:rPr>
        <w:t>Support related to skills and educational development designed to encourage people to consider employment and training opportunities in industries with known skills shortages or in high growth sectors</w:t>
      </w:r>
    </w:p>
    <w:p w14:paraId="281A7F68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>Training and mentoring for disadvantaged groups, including continuous development and progression</w:t>
      </w:r>
    </w:p>
    <w:p w14:paraId="1B966FB5" w14:textId="77777777" w:rsidR="006C3036" w:rsidRPr="00070267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070267">
        <w:rPr>
          <w:rFonts w:ascii="Arial" w:hAnsi="Arial" w:cs="Arial"/>
          <w:sz w:val="24"/>
          <w:szCs w:val="24"/>
        </w:rPr>
        <w:t xml:space="preserve">Initiatives which encourage the retention of disadvantaged groups within the contract workforce </w:t>
      </w:r>
    </w:p>
    <w:p w14:paraId="75482BB2" w14:textId="77777777" w:rsidR="006C3036" w:rsidRPr="00070267" w:rsidRDefault="006C3036" w:rsidP="006C3036">
      <w:pPr>
        <w:pStyle w:val="ListParagraph"/>
        <w:rPr>
          <w:rFonts w:ascii="Arial" w:hAnsi="Arial" w:cs="Arial"/>
          <w:sz w:val="24"/>
          <w:szCs w:val="24"/>
        </w:rPr>
      </w:pPr>
    </w:p>
    <w:p w14:paraId="6CC14DAA" w14:textId="77777777" w:rsidR="006C3036" w:rsidRPr="00592B6B" w:rsidRDefault="006C3036" w:rsidP="006C303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CD524A" w14:textId="77777777" w:rsidR="006C3036" w:rsidRPr="00592B6B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</w:rPr>
        <w:t xml:space="preserve">Indicator 1.4 - Support in-work progression and educational attainment in the workforce, including </w:t>
      </w:r>
      <w:r w:rsidRPr="00592B6B">
        <w:rPr>
          <w:rFonts w:ascii="Arial" w:eastAsia="Times New Roman" w:hAnsi="Arial" w:cs="Arial"/>
          <w:sz w:val="24"/>
          <w:szCs w:val="24"/>
          <w:lang w:eastAsia="en-GB"/>
        </w:rPr>
        <w:t>training schemes that address skill gaps and result in recognised qualifications, to help people to move into higher paid work by developing new skills</w:t>
      </w:r>
    </w:p>
    <w:p w14:paraId="35DAD180" w14:textId="77777777" w:rsidR="006C3036" w:rsidRPr="00592B6B" w:rsidRDefault="006C3036" w:rsidP="006C303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6A3F591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lastRenderedPageBreak/>
        <w:t>When to include</w:t>
      </w:r>
    </w:p>
    <w:p w14:paraId="7B107BE3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426DA6DB" w14:textId="77777777" w:rsidR="006C3036" w:rsidRPr="00592B6B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contract relates to a sector with known skills gaps or shortages</w:t>
      </w:r>
    </w:p>
    <w:p w14:paraId="03A6EEE9" w14:textId="77777777" w:rsidR="006C3036" w:rsidRPr="00592B6B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contract relates to a high growth sector</w:t>
      </w:r>
    </w:p>
    <w:p w14:paraId="362821D5" w14:textId="77777777" w:rsidR="006C3036" w:rsidRPr="00592B6B" w:rsidRDefault="006C3036" w:rsidP="006C30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contract relates to a sector where the work is traditionally seen as low skilled and there is a lack of in-work progression</w:t>
      </w:r>
    </w:p>
    <w:p w14:paraId="3CA6C344" w14:textId="77777777" w:rsidR="006C3036" w:rsidRPr="00592B6B" w:rsidRDefault="006C3036" w:rsidP="006C3036">
      <w:pPr>
        <w:ind w:left="5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649DEE34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19C82D51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Work experience placements for those who face barriers to employment and/or are from deprived areas</w:t>
      </w:r>
    </w:p>
    <w:p w14:paraId="2F7F2989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Training/support and guidance in place for work experience placement participants, including progression support.</w:t>
      </w:r>
    </w:p>
    <w:p w14:paraId="3C692D95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</w:rPr>
        <w:t>Support related to skills and educational development designed to encourage people to consider employment and training opportunities in industries with known skills shortages or in high growth sectors</w:t>
      </w:r>
    </w:p>
    <w:p w14:paraId="2A068B8A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Support for employees engaged on the contract designed to encourage in-work progression and skills development that will address skills gaps and result in recognised qualifications</w:t>
      </w:r>
    </w:p>
    <w:p w14:paraId="582401E0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Initiatives which support disabled people to develop new skills and recognised qualifications. </w:t>
      </w:r>
    </w:p>
    <w:p w14:paraId="7868D8EB" w14:textId="77777777" w:rsidR="006C3036" w:rsidRPr="00592B6B" w:rsidRDefault="006C3036" w:rsidP="006C3036">
      <w:p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956BACF" w14:textId="77777777" w:rsidR="006C3036" w:rsidRPr="00592B6B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592B6B">
        <w:rPr>
          <w:rFonts w:ascii="Arial" w:eastAsia="Times New Roman" w:hAnsi="Arial" w:cs="Arial"/>
          <w:sz w:val="24"/>
          <w:szCs w:val="24"/>
          <w:lang w:eastAsia="en-GB"/>
        </w:rPr>
        <w:t>Indicator 1.5 – Increase the representation of disabled people in the contract workforce</w:t>
      </w:r>
    </w:p>
    <w:p w14:paraId="3F4998C0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0575D9C4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152FE9C8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6A284C42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are equality, diversity and inclusion issues associated with the sector</w:t>
      </w:r>
    </w:p>
    <w:p w14:paraId="27027F6E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lastRenderedPageBreak/>
        <w:t xml:space="preserve">there are opportunities to improve equality, </w:t>
      </w:r>
      <w:proofErr w:type="gramStart"/>
      <w:r w:rsidRPr="00592B6B">
        <w:rPr>
          <w:rFonts w:ascii="Arial" w:hAnsi="Arial" w:cs="Arial"/>
          <w:sz w:val="24"/>
          <w:szCs w:val="24"/>
        </w:rPr>
        <w:t>diversity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inclusion of the contract workforce</w:t>
      </w:r>
    </w:p>
    <w:p w14:paraId="25DF77AE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equality, diversity and inclusion of the contract workforce is important to the performance of the contract.</w:t>
      </w:r>
    </w:p>
    <w:p w14:paraId="08FF0417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3A4C8A79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25690C91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Paid employment opportunities for people with a disability</w:t>
      </w:r>
    </w:p>
    <w:p w14:paraId="4A13CA87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Initiatives which support disabled people to develop new skills and recognised qualifications. </w:t>
      </w:r>
    </w:p>
    <w:p w14:paraId="744D6B31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</w:rPr>
        <w:t>Initiatives which increase the representation of disabled people in the contract workforce</w:t>
      </w:r>
    </w:p>
    <w:p w14:paraId="591621F2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41213787" w14:textId="77777777" w:rsidR="006C3036" w:rsidRPr="00592B6B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592B6B">
        <w:rPr>
          <w:rFonts w:ascii="Arial" w:eastAsia="Times New Roman" w:hAnsi="Arial" w:cs="Arial"/>
          <w:sz w:val="24"/>
          <w:szCs w:val="24"/>
          <w:lang w:eastAsia="en-GB"/>
        </w:rPr>
        <w:t>Indicator 1.6 – Support disabled people to develop new skills and recognised qualifications</w:t>
      </w:r>
    </w:p>
    <w:p w14:paraId="325BFE20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0E30E16D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0444D73C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are equality, diversity and inclusion issues associated with the sector</w:t>
      </w:r>
    </w:p>
    <w:p w14:paraId="6001DAF5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there are opportunities to improve equality, </w:t>
      </w:r>
      <w:proofErr w:type="gramStart"/>
      <w:r w:rsidRPr="00592B6B">
        <w:rPr>
          <w:rFonts w:ascii="Arial" w:hAnsi="Arial" w:cs="Arial"/>
          <w:sz w:val="24"/>
          <w:szCs w:val="24"/>
        </w:rPr>
        <w:t>diversity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inclusion of the contract workforce</w:t>
      </w:r>
    </w:p>
    <w:p w14:paraId="4239D1C1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equality, diversity and inclusion of the contract workforce is important to the performance of the contract.</w:t>
      </w:r>
    </w:p>
    <w:p w14:paraId="3F30B068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49EC50B6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09E1222C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Initiatives which support disabled people to develop new skills and recognised qualifications. </w:t>
      </w:r>
    </w:p>
    <w:p w14:paraId="1CE8B379" w14:textId="77777777" w:rsidR="006C3036" w:rsidRPr="00592B6B" w:rsidRDefault="006C3036" w:rsidP="006C303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</w:rPr>
        <w:t>Initiatives which increase the representation of disabled people in the contract workforce</w:t>
      </w:r>
    </w:p>
    <w:p w14:paraId="2639F95B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191FEE14" w14:textId="77777777" w:rsidR="006C3036" w:rsidRPr="00592B6B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592B6B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Indicator 1.7 - Create opportunities for entrepreneurship and help new organisations to grow, supporting economic growth and business creation.</w:t>
      </w:r>
    </w:p>
    <w:p w14:paraId="78FD3CD2" w14:textId="77777777" w:rsidR="006C3036" w:rsidRPr="00592B6B" w:rsidRDefault="006C3036" w:rsidP="006C3036">
      <w:pPr>
        <w:tabs>
          <w:tab w:val="left" w:pos="99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613300A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4926AAE7" w14:textId="77777777" w:rsidR="006C3036" w:rsidRPr="00592B6B" w:rsidRDefault="006C3036" w:rsidP="006C3036">
      <w:pPr>
        <w:rPr>
          <w:rFonts w:ascii="Arial" w:hAnsi="Arial" w:cs="Arial"/>
          <w:b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6B772D64" w14:textId="77777777" w:rsidR="006C3036" w:rsidRPr="00592B6B" w:rsidRDefault="006C3036" w:rsidP="006C30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  <w:lang w:eastAsia="en-GB"/>
        </w:rPr>
        <w:t>The contract is specialist in nature and newly established micro businesses, social enterprises and/or Voluntary and Community organisations are likely to benefit from pro-bono support in an area related to the contract.</w:t>
      </w:r>
    </w:p>
    <w:p w14:paraId="56154E7C" w14:textId="77777777" w:rsidR="006C3036" w:rsidRPr="00592B6B" w:rsidRDefault="006C3036" w:rsidP="006C30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</w:rPr>
        <w:t>There is a lack of new businesses, entrepreneurs, start-ups, or VCSE organisations in the market for the contract opportunity and there is a need to diversify the supply chain.</w:t>
      </w:r>
    </w:p>
    <w:p w14:paraId="0A70E050" w14:textId="77777777" w:rsidR="006C3036" w:rsidRPr="00592B6B" w:rsidRDefault="006C3036" w:rsidP="006C30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  <w:lang w:eastAsia="en-GB"/>
        </w:rPr>
        <w:t>There is an opportunity to include newly established micro businesses, social enterprises and/or Voluntary and Community organisations in the supply chain of the contract</w:t>
      </w:r>
    </w:p>
    <w:p w14:paraId="275A1ACE" w14:textId="77777777" w:rsidR="006C3036" w:rsidRPr="00592B6B" w:rsidRDefault="006C3036" w:rsidP="006C3036">
      <w:pPr>
        <w:pStyle w:val="ListParagraph"/>
        <w:tabs>
          <w:tab w:val="left" w:pos="990"/>
        </w:tabs>
        <w:ind w:left="41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6C31E16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4666163F" w14:textId="77777777" w:rsidR="006C3036" w:rsidRPr="00592B6B" w:rsidRDefault="006C3036" w:rsidP="006C303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  <w:lang w:eastAsia="en-GB"/>
        </w:rPr>
        <w:t>Inclusion of newly established micro businesses, social enterprises and/or Voluntary and Community organisations in the contract’s supply chain</w:t>
      </w:r>
    </w:p>
    <w:p w14:paraId="55704A13" w14:textId="77777777" w:rsidR="006C3036" w:rsidRPr="00592B6B" w:rsidRDefault="006C3036" w:rsidP="006C303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  <w:lang w:eastAsia="en-GB"/>
        </w:rPr>
        <w:t>Skilled advice and knowledge sharing in an area related to the contract with newly established micro businesses, social enterprises and/or Voluntary and Community organisations</w:t>
      </w:r>
    </w:p>
    <w:p w14:paraId="4FD696EA" w14:textId="77777777" w:rsidR="006C3036" w:rsidRPr="00592B6B" w:rsidRDefault="006C3036" w:rsidP="006C303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en-GB"/>
        </w:rPr>
      </w:pPr>
      <w:r w:rsidRPr="00592B6B">
        <w:rPr>
          <w:rFonts w:ascii="Arial" w:hAnsi="Arial" w:cs="Arial"/>
          <w:sz w:val="24"/>
          <w:szCs w:val="24"/>
          <w:lang w:eastAsia="en-GB"/>
        </w:rPr>
        <w:t>Advertising supply chain opportunities openly to ensure they are accessible to wide range of businesses, with a particular emphasis on micro enterprises that are within their first 48 months of trading and social enterprises</w:t>
      </w:r>
      <w:r w:rsidRPr="00592B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br w:type="page"/>
      </w:r>
    </w:p>
    <w:p w14:paraId="76686AF1" w14:textId="77777777" w:rsidR="006C3036" w:rsidRPr="00BD3A17" w:rsidRDefault="006C3036" w:rsidP="006C3036">
      <w:pPr>
        <w:pStyle w:val="Heading1"/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THEME 2: BUILDING ETHICAL AND RESILIENT SUPPLY CHAINS</w:t>
      </w:r>
    </w:p>
    <w:p w14:paraId="1EDB9AE3" w14:textId="77777777" w:rsidR="006C3036" w:rsidRPr="00BD3A17" w:rsidRDefault="006C3036" w:rsidP="006C3036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theme aims to tackle employment inequality, reduce the risk of modern slavery and human rights abuses within the supply chain, and promote diverse and secure supply chains.  </w:t>
      </w:r>
    </w:p>
    <w:p w14:paraId="69D1A957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B5A5542" w14:textId="6886BB5A" w:rsidR="006C3036" w:rsidRPr="00BD3A17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BD3A17">
        <w:rPr>
          <w:rFonts w:ascii="Arial" w:eastAsia="Times New Roman" w:hAnsi="Arial" w:cs="Arial"/>
          <w:sz w:val="24"/>
          <w:szCs w:val="24"/>
          <w:lang w:eastAsia="en-GB"/>
        </w:rPr>
        <w:t xml:space="preserve">Indicator 2.1 – </w:t>
      </w:r>
      <w:r w:rsidRPr="00BD3A17">
        <w:rPr>
          <w:rFonts w:ascii="Arial" w:hAnsi="Arial" w:cs="Arial"/>
          <w:sz w:val="24"/>
          <w:szCs w:val="24"/>
        </w:rPr>
        <w:t xml:space="preserve">Demonstrate action to promote collaboration and a fair and responsible approach to working throughout the supply </w:t>
      </w:r>
      <w:commentRangeStart w:id="1"/>
      <w:r w:rsidRPr="00BD3A17">
        <w:rPr>
          <w:rFonts w:ascii="Arial" w:hAnsi="Arial" w:cs="Arial"/>
          <w:sz w:val="24"/>
          <w:szCs w:val="24"/>
        </w:rPr>
        <w:t>chain</w:t>
      </w:r>
      <w:commentRangeEnd w:id="1"/>
      <w:r w:rsidR="00C51D46">
        <w:rPr>
          <w:rStyle w:val="CommentReference"/>
          <w:rFonts w:eastAsiaTheme="minorHAnsi" w:cstheme="minorBidi"/>
          <w:b w:val="0"/>
        </w:rPr>
        <w:commentReference w:id="1"/>
      </w:r>
      <w:r w:rsidR="00C51D46">
        <w:rPr>
          <w:rFonts w:ascii="Arial" w:hAnsi="Arial" w:cs="Arial"/>
          <w:sz w:val="24"/>
          <w:szCs w:val="24"/>
        </w:rPr>
        <w:t xml:space="preserve"> </w:t>
      </w:r>
    </w:p>
    <w:p w14:paraId="438598F9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</w:p>
    <w:p w14:paraId="774A53AF" w14:textId="77777777" w:rsidR="006C3036" w:rsidRPr="00BD3A17" w:rsidRDefault="006C3036" w:rsidP="006C3036">
      <w:pPr>
        <w:pStyle w:val="Heading3"/>
        <w:rPr>
          <w:rFonts w:ascii="Arial" w:hAnsi="Arial" w:cs="Arial"/>
          <w:sz w:val="24"/>
        </w:rPr>
      </w:pPr>
      <w:r w:rsidRPr="00BD3A17">
        <w:rPr>
          <w:rFonts w:ascii="Arial" w:hAnsi="Arial" w:cs="Arial"/>
          <w:sz w:val="24"/>
        </w:rPr>
        <w:t>When to include</w:t>
      </w:r>
    </w:p>
    <w:p w14:paraId="7979487F" w14:textId="77777777" w:rsidR="006C3036" w:rsidRPr="00BD3A17" w:rsidRDefault="006C3036" w:rsidP="006C3036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3CDF2DF1" w14:textId="77777777" w:rsidR="006C3036" w:rsidRPr="00BD3A17" w:rsidRDefault="006C3036" w:rsidP="006C303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>There is a risk that there is potential inequalities or unfavourable terms and conditions of employment for the contract workforce.</w:t>
      </w:r>
    </w:p>
    <w:p w14:paraId="58F24F7D" w14:textId="77777777" w:rsidR="006C3036" w:rsidRPr="00BD3A17" w:rsidRDefault="006C3036" w:rsidP="006C303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contract relates to a sector where the work is traditionally seen as low skilled and there is a lack of in-work progression</w:t>
      </w:r>
    </w:p>
    <w:p w14:paraId="62E05F8D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4BE88B3" w14:textId="77777777" w:rsidR="006C3036" w:rsidRPr="00BD3A1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BD3A17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2C8F2B1F" w14:textId="77777777" w:rsidR="006C3036" w:rsidRPr="00BD3A17" w:rsidRDefault="006C3036" w:rsidP="006C303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</w:rPr>
        <w:t xml:space="preserve">initiatives that </w:t>
      </w:r>
      <w:r w:rsidRPr="00BD3A17">
        <w:rPr>
          <w:rFonts w:ascii="Arial" w:hAnsi="Arial" w:cs="Arial"/>
          <w:sz w:val="24"/>
          <w:szCs w:val="24"/>
          <w:lang w:eastAsia="en-GB"/>
        </w:rPr>
        <w:t>tackle inequality, promote staff welfare and support staff wellbeing.</w:t>
      </w:r>
    </w:p>
    <w:p w14:paraId="0B7613EA" w14:textId="77777777" w:rsidR="006C3036" w:rsidRPr="00BD3A17" w:rsidRDefault="006C3036" w:rsidP="006C303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color w:val="000000" w:themeColor="text1"/>
          <w:sz w:val="24"/>
          <w:szCs w:val="24"/>
        </w:rPr>
        <w:t>support for employees engaged on the contract designed to encourage in-work progression and skills development that will address skills gaps and result in recognised qualifications</w:t>
      </w:r>
    </w:p>
    <w:p w14:paraId="4BE6AEB4" w14:textId="77777777" w:rsidR="006C3036" w:rsidRPr="00BD3A17" w:rsidRDefault="006C3036" w:rsidP="006C303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 xml:space="preserve">initiatives that promote the principles of Fair Work </w:t>
      </w:r>
    </w:p>
    <w:p w14:paraId="6BC92028" w14:textId="77777777" w:rsidR="006C3036" w:rsidRPr="00BD3A17" w:rsidRDefault="006C3036" w:rsidP="006C303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 xml:space="preserve">initiatives that promote </w:t>
      </w:r>
      <w:r w:rsidRPr="00BD3A17">
        <w:rPr>
          <w:rFonts w:ascii="Arial" w:hAnsi="Arial" w:cs="Arial"/>
          <w:sz w:val="24"/>
          <w:szCs w:val="24"/>
        </w:rPr>
        <w:t xml:space="preserve">equality, </w:t>
      </w:r>
      <w:proofErr w:type="gramStart"/>
      <w:r w:rsidRPr="00BD3A17">
        <w:rPr>
          <w:rFonts w:ascii="Arial" w:hAnsi="Arial" w:cs="Arial"/>
          <w:sz w:val="24"/>
          <w:szCs w:val="24"/>
        </w:rPr>
        <w:t>diversity</w:t>
      </w:r>
      <w:proofErr w:type="gramEnd"/>
      <w:r w:rsidRPr="00BD3A17">
        <w:rPr>
          <w:rFonts w:ascii="Arial" w:hAnsi="Arial" w:cs="Arial"/>
          <w:sz w:val="24"/>
          <w:szCs w:val="24"/>
        </w:rPr>
        <w:t xml:space="preserve"> and inclusion</w:t>
      </w:r>
    </w:p>
    <w:p w14:paraId="1DE38689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CACEDBE" w14:textId="77777777" w:rsidR="006C3036" w:rsidRPr="00BD3A17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eastAsia="Times New Roman" w:hAnsi="Arial" w:cs="Arial"/>
          <w:sz w:val="24"/>
          <w:szCs w:val="24"/>
          <w:lang w:eastAsia="en-GB"/>
        </w:rPr>
        <w:t xml:space="preserve">Indicator 2.2 – </w:t>
      </w:r>
      <w:r w:rsidRPr="00BD3A17">
        <w:rPr>
          <w:rFonts w:ascii="Arial" w:hAnsi="Arial" w:cs="Arial"/>
          <w:sz w:val="24"/>
          <w:szCs w:val="24"/>
        </w:rPr>
        <w:t xml:space="preserve">Demonstrate action to promote ethical supply chains; </w:t>
      </w:r>
      <w:proofErr w:type="gramStart"/>
      <w:r w:rsidRPr="00BD3A17">
        <w:rPr>
          <w:rFonts w:ascii="Arial" w:hAnsi="Arial" w:cs="Arial"/>
          <w:sz w:val="24"/>
          <w:szCs w:val="24"/>
        </w:rPr>
        <w:t>and,</w:t>
      </w:r>
      <w:proofErr w:type="gramEnd"/>
      <w:r w:rsidRPr="00BD3A17">
        <w:rPr>
          <w:rFonts w:ascii="Arial" w:hAnsi="Arial" w:cs="Arial"/>
          <w:sz w:val="24"/>
          <w:szCs w:val="24"/>
        </w:rPr>
        <w:t xml:space="preserve"> identify and tackle risks of modern slavery and human rights </w:t>
      </w:r>
      <w:r w:rsidRPr="00BD3A17">
        <w:rPr>
          <w:rFonts w:ascii="Arial" w:eastAsia="Times New Roman" w:hAnsi="Arial" w:cs="Arial"/>
          <w:sz w:val="24"/>
          <w:szCs w:val="24"/>
          <w:lang w:eastAsia="en-GB"/>
        </w:rPr>
        <w:t>abuses in the delivery of the contract, including in the supply chain.</w:t>
      </w:r>
    </w:p>
    <w:p w14:paraId="51295FCC" w14:textId="77777777" w:rsidR="006C3036" w:rsidRPr="00BD3A17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3B4D03C7" w14:textId="77777777" w:rsidR="006C3036" w:rsidRPr="00BD3A17" w:rsidRDefault="006C3036" w:rsidP="006C3036">
      <w:pPr>
        <w:pStyle w:val="Heading3"/>
        <w:rPr>
          <w:rFonts w:ascii="Arial" w:hAnsi="Arial" w:cs="Arial"/>
          <w:sz w:val="24"/>
        </w:rPr>
      </w:pPr>
      <w:r w:rsidRPr="00BD3A17">
        <w:rPr>
          <w:rFonts w:ascii="Arial" w:hAnsi="Arial" w:cs="Arial"/>
          <w:sz w:val="24"/>
        </w:rPr>
        <w:lastRenderedPageBreak/>
        <w:t>When to include</w:t>
      </w:r>
    </w:p>
    <w:p w14:paraId="1496CE00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78698E45" w14:textId="77777777" w:rsidR="006C3036" w:rsidRPr="00BD3A17" w:rsidRDefault="006C3036" w:rsidP="006C3036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</w:rPr>
        <w:t xml:space="preserve">Where modern slavery and or human rights abuses are a risk in the contract or in the supply chain (This is likely to be the case where the contract relates to particular </w:t>
      </w:r>
      <w:proofErr w:type="gramStart"/>
      <w:r w:rsidRPr="00BD3A17">
        <w:rPr>
          <w:rFonts w:ascii="Arial" w:hAnsi="Arial" w:cs="Arial"/>
          <w:sz w:val="24"/>
          <w:szCs w:val="24"/>
        </w:rPr>
        <w:t>sectors</w:t>
      </w:r>
      <w:proofErr w:type="gramEnd"/>
      <w:r w:rsidRPr="00BD3A17">
        <w:rPr>
          <w:rFonts w:ascii="Arial" w:hAnsi="Arial" w:cs="Arial"/>
          <w:sz w:val="24"/>
          <w:szCs w:val="24"/>
        </w:rPr>
        <w:t xml:space="preserve"> or the workforce is in particular countries which indicate higher modern slavery risks).</w:t>
      </w:r>
    </w:p>
    <w:p w14:paraId="0483D6B8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0D108D1" w14:textId="77777777" w:rsidR="006C3036" w:rsidRPr="00BD3A1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BD3A17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7E4C07B3" w14:textId="77777777" w:rsidR="006C3036" w:rsidRPr="00BD3A17" w:rsidRDefault="006C3036" w:rsidP="006C303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processes for identifying and managing the risks of modern slavery in the delivery of the Contract, including in the supply chain.</w:t>
      </w:r>
    </w:p>
    <w:p w14:paraId="45D04CB2" w14:textId="77777777" w:rsidR="006C3036" w:rsidRPr="00BD3A17" w:rsidRDefault="006C3036" w:rsidP="006C303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mechanisms to empower staff to raise suspicions of unlawful and unethical employment practices and criminal activity within the Contract’s supply chain</w:t>
      </w:r>
    </w:p>
    <w:p w14:paraId="631B2D71" w14:textId="77777777" w:rsidR="006C3036" w:rsidRPr="00BD3A17" w:rsidRDefault="006C3036" w:rsidP="006C303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training on modern slavery and ethical employment practices for those involved in buying/ procurement and the recruitment and deployment of workers and a record of those that have been trained</w:t>
      </w:r>
    </w:p>
    <w:p w14:paraId="24AB2DA8" w14:textId="77777777" w:rsidR="006C3036" w:rsidRPr="00BD3A17" w:rsidRDefault="006C3036" w:rsidP="006C303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procedures for investigating any </w:t>
      </w:r>
      <w:r>
        <w:rPr>
          <w:rFonts w:ascii="Arial" w:hAnsi="Arial" w:cs="Arial"/>
          <w:sz w:val="24"/>
          <w:szCs w:val="24"/>
        </w:rPr>
        <w:t>Supplier</w:t>
      </w:r>
      <w:r w:rsidRPr="00BD3A17">
        <w:rPr>
          <w:rFonts w:ascii="Arial" w:hAnsi="Arial" w:cs="Arial"/>
          <w:sz w:val="24"/>
          <w:szCs w:val="24"/>
        </w:rPr>
        <w:t xml:space="preserve"> identified as high risk, by direct engagement with workers wherever possible, and working with </w:t>
      </w:r>
      <w:r>
        <w:rPr>
          <w:rFonts w:ascii="Arial" w:hAnsi="Arial" w:cs="Arial"/>
          <w:sz w:val="24"/>
          <w:szCs w:val="24"/>
        </w:rPr>
        <w:t>Supplier</w:t>
      </w:r>
      <w:r w:rsidRPr="00BD3A17">
        <w:rPr>
          <w:rFonts w:ascii="Arial" w:hAnsi="Arial" w:cs="Arial"/>
          <w:sz w:val="24"/>
          <w:szCs w:val="24"/>
        </w:rPr>
        <w:t>s to rectify any issues of illegal or unethical employment practice</w:t>
      </w:r>
    </w:p>
    <w:p w14:paraId="56034532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56826DB9" w14:textId="77777777" w:rsidR="006C3036" w:rsidRPr="00BD3A17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eastAsia="Times New Roman" w:hAnsi="Arial" w:cs="Arial"/>
          <w:sz w:val="24"/>
          <w:szCs w:val="24"/>
          <w:lang w:eastAsia="en-GB"/>
        </w:rPr>
        <w:t>Indicator 2.3 Maximise security of supply, for example by minimising proximity of supply chains to point of delivery</w:t>
      </w:r>
    </w:p>
    <w:p w14:paraId="64B834E3" w14:textId="77777777" w:rsidR="006C3036" w:rsidRPr="00BD3A17" w:rsidRDefault="006C3036" w:rsidP="006C3036">
      <w:pPr>
        <w:pStyle w:val="Heading3"/>
        <w:rPr>
          <w:rFonts w:ascii="Arial" w:hAnsi="Arial" w:cs="Arial"/>
          <w:sz w:val="24"/>
        </w:rPr>
      </w:pPr>
      <w:r w:rsidRPr="00BD3A17">
        <w:rPr>
          <w:rFonts w:ascii="Arial" w:hAnsi="Arial" w:cs="Arial"/>
          <w:sz w:val="24"/>
        </w:rPr>
        <w:t>When to include</w:t>
      </w:r>
    </w:p>
    <w:p w14:paraId="09D1CAC6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505CCD65" w14:textId="77777777" w:rsidR="006C3036" w:rsidRPr="00BD3A17" w:rsidRDefault="006C3036" w:rsidP="006C3036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</w:rPr>
        <w:t>there is a lack of new businesses, en</w:t>
      </w:r>
      <w:r>
        <w:rPr>
          <w:rFonts w:ascii="Arial" w:hAnsi="Arial" w:cs="Arial"/>
          <w:sz w:val="24"/>
          <w:szCs w:val="24"/>
        </w:rPr>
        <w:t>trepreneurs, start-ups, or VCSE</w:t>
      </w:r>
      <w:r w:rsidRPr="00BD3A17">
        <w:rPr>
          <w:rFonts w:ascii="Arial" w:hAnsi="Arial" w:cs="Arial"/>
          <w:sz w:val="24"/>
          <w:szCs w:val="24"/>
        </w:rPr>
        <w:t>s in the market for the contract opportunity and there is a need to diversify the supply chain.</w:t>
      </w:r>
    </w:p>
    <w:p w14:paraId="13406FC4" w14:textId="77777777" w:rsidR="006C3036" w:rsidRPr="00BD3A17" w:rsidRDefault="006C3036" w:rsidP="006C303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the market for the contract opportunity includes new businesses, entrepreneurs, start-ups, SMEs, VCSEs and mutuals, but the public sector supply chain is less diverse, or there are new tier 1 opportunities. </w:t>
      </w:r>
    </w:p>
    <w:p w14:paraId="2A0C5E0A" w14:textId="77777777" w:rsidR="006C3036" w:rsidRPr="00BD3A17" w:rsidRDefault="006C3036" w:rsidP="006C303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lastRenderedPageBreak/>
        <w:t>there is a requirement to drive greater resilience, capacity, innovation, use of disruptive technologies, green technologies, efficiency, quality, modernisation, productivity and/or collaboration in the supply chain.</w:t>
      </w:r>
    </w:p>
    <w:p w14:paraId="37806313" w14:textId="77777777" w:rsidR="006C3036" w:rsidRPr="00BD3A17" w:rsidRDefault="006C3036" w:rsidP="006C3036">
      <w:pPr>
        <w:pStyle w:val="ListParagraph"/>
        <w:tabs>
          <w:tab w:val="left" w:pos="990"/>
        </w:tabs>
        <w:ind w:left="41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365A7A4" w14:textId="77777777" w:rsidR="006C3036" w:rsidRPr="00BD3A1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BD3A17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7DDD3350" w14:textId="77777777" w:rsidR="006C3036" w:rsidRPr="00BD3A17" w:rsidRDefault="006C3036" w:rsidP="006C303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Modernising delivery by increasing circular solutions throughout the supply chain.</w:t>
      </w:r>
    </w:p>
    <w:p w14:paraId="2A06841E" w14:textId="77777777" w:rsidR="006C3036" w:rsidRPr="00BD3A17" w:rsidRDefault="006C3036" w:rsidP="006C303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Promoting and supporting innovation throughout the supply chain to deliver more sustainable goods and services.</w:t>
      </w:r>
    </w:p>
    <w:p w14:paraId="570736B5" w14:textId="77777777" w:rsidR="006C3036" w:rsidRPr="00BD3A17" w:rsidRDefault="006C3036" w:rsidP="006C303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Demonstrating collaboration and knowledge sharing throughout the supply chain to support economic growth and encourage ethical and resilient business.</w:t>
      </w:r>
    </w:p>
    <w:p w14:paraId="4ACAA65A" w14:textId="77777777" w:rsidR="006C3036" w:rsidRPr="00BD3A17" w:rsidRDefault="006C3036" w:rsidP="006C303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eastAsia="Calibri" w:hAnsi="Arial" w:cs="Arial"/>
          <w:sz w:val="24"/>
          <w:szCs w:val="24"/>
        </w:rPr>
        <w:t>Maximising security of supply on the contract, for example, by minimising proximity of supply chains to point of delivery.</w:t>
      </w:r>
    </w:p>
    <w:p w14:paraId="5B5CBA69" w14:textId="77777777" w:rsidR="006C3036" w:rsidRPr="00BD3A17" w:rsidRDefault="006C3036" w:rsidP="006C3036">
      <w:pPr>
        <w:pStyle w:val="ListParagraph"/>
        <w:numPr>
          <w:ilvl w:val="0"/>
          <w:numId w:val="13"/>
        </w:numPr>
        <w:rPr>
          <w:rFonts w:ascii="Arial" w:eastAsia="Calibri" w:hAnsi="Arial" w:cs="Arial"/>
          <w:sz w:val="24"/>
          <w:szCs w:val="24"/>
        </w:rPr>
      </w:pPr>
      <w:r w:rsidRPr="00BD3A17">
        <w:rPr>
          <w:rFonts w:ascii="Arial" w:eastAsia="Calibri" w:hAnsi="Arial" w:cs="Arial"/>
          <w:sz w:val="24"/>
          <w:szCs w:val="24"/>
        </w:rPr>
        <w:t>Employing low or zero-carbon practices and materials on the contract and support the contract’s supply chain to minimise carbon footprint and emissions.</w:t>
      </w:r>
    </w:p>
    <w:p w14:paraId="0F6847AE" w14:textId="77777777" w:rsidR="006C3036" w:rsidRPr="00BD3A17" w:rsidRDefault="006C3036" w:rsidP="006C3036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E92A984" w14:textId="77777777" w:rsidR="006C3036" w:rsidRPr="00BD3A17" w:rsidRDefault="006C3036" w:rsidP="006C3036">
      <w:pPr>
        <w:pStyle w:val="Heading2"/>
        <w:rPr>
          <w:rFonts w:ascii="Arial" w:eastAsia="Times New Roman" w:hAnsi="Arial" w:cs="Arial"/>
          <w:sz w:val="24"/>
          <w:szCs w:val="24"/>
          <w:lang w:eastAsia="en-GB"/>
        </w:rPr>
      </w:pPr>
      <w:r w:rsidRPr="00BD3A17">
        <w:rPr>
          <w:rFonts w:ascii="Arial" w:eastAsia="Times New Roman" w:hAnsi="Arial" w:cs="Arial"/>
          <w:sz w:val="24"/>
          <w:szCs w:val="24"/>
          <w:lang w:eastAsia="en-GB"/>
        </w:rPr>
        <w:t>Indicator 2.4 – Create a diverse supply chain to deliver the contract including new businesses and entrepreneurs, start-ups, SMEs and VCSEs.</w:t>
      </w:r>
    </w:p>
    <w:p w14:paraId="4B7DF57C" w14:textId="77777777" w:rsidR="006C3036" w:rsidRPr="00BD3A17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3A3F694B" w14:textId="77777777" w:rsidR="006C3036" w:rsidRPr="00BD3A1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BD3A17">
        <w:rPr>
          <w:rFonts w:ascii="Arial" w:eastAsia="Times New Roman" w:hAnsi="Arial" w:cs="Arial"/>
          <w:sz w:val="24"/>
          <w:lang w:eastAsia="en-GB"/>
        </w:rPr>
        <w:t>When to include</w:t>
      </w:r>
    </w:p>
    <w:p w14:paraId="2DB73485" w14:textId="77777777" w:rsidR="006C3036" w:rsidRPr="00BD3A17" w:rsidRDefault="006C3036" w:rsidP="006C3036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686696B9" w14:textId="77777777" w:rsidR="006C3036" w:rsidRPr="00BD3A17" w:rsidRDefault="006C3036" w:rsidP="006C30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>There is an opportunity to include newly established micro businesses, social enterprises and/or Voluntary and Community organisations in the supply chain of the contract</w:t>
      </w:r>
    </w:p>
    <w:p w14:paraId="42B13131" w14:textId="77777777" w:rsidR="006C3036" w:rsidRPr="00BD3A17" w:rsidRDefault="006C3036" w:rsidP="006C30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</w:rPr>
        <w:t>There is a lack of new businesses, entrepreneurs, start-ups, or VCSE organisations in the market for the contract opportunity and there is a need to diversify the supply chain.</w:t>
      </w:r>
    </w:p>
    <w:p w14:paraId="22B8F38D" w14:textId="77777777" w:rsidR="006C3036" w:rsidRPr="00BD3A17" w:rsidRDefault="006C3036" w:rsidP="006C3036">
      <w:pPr>
        <w:pStyle w:val="ListParagraph"/>
        <w:tabs>
          <w:tab w:val="left" w:pos="990"/>
        </w:tabs>
        <w:ind w:left="41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C643E64" w14:textId="77777777" w:rsidR="006C3036" w:rsidRPr="00BD3A17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BD3A17">
        <w:rPr>
          <w:rFonts w:ascii="Arial" w:eastAsia="Times New Roman" w:hAnsi="Arial" w:cs="Arial"/>
          <w:sz w:val="24"/>
          <w:lang w:eastAsia="en-GB"/>
        </w:rPr>
        <w:lastRenderedPageBreak/>
        <w:t>Social Value Initiatives related to this indicator may include, for example:</w:t>
      </w:r>
    </w:p>
    <w:p w14:paraId="1CBA57D3" w14:textId="77777777" w:rsidR="006C3036" w:rsidRPr="00BD3A17" w:rsidRDefault="006C3036" w:rsidP="006C303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>Inclusion of newly established micro businesses, social enterprises and/or Voluntary and Community organisations in the contract’s supply chain</w:t>
      </w:r>
    </w:p>
    <w:p w14:paraId="33C7F6CB" w14:textId="77777777" w:rsidR="006C3036" w:rsidRPr="00BD3A17" w:rsidRDefault="006C3036" w:rsidP="006C3036">
      <w:pPr>
        <w:pStyle w:val="ListParagraph"/>
        <w:numPr>
          <w:ilvl w:val="0"/>
          <w:numId w:val="7"/>
        </w:numPr>
        <w:tabs>
          <w:tab w:val="left" w:pos="193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>Advertising supply chain opportunities openly to ensure they are accessible to wide range of businesses, with a particular emphasis on micro enterprises that are within their first 48 months of trading and social enterprises</w:t>
      </w:r>
    </w:p>
    <w:p w14:paraId="1953ABFB" w14:textId="77777777" w:rsidR="006C3036" w:rsidRPr="00BD3A17" w:rsidRDefault="006C3036" w:rsidP="006C303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eastAsia="en-GB"/>
        </w:rPr>
      </w:pPr>
      <w:r w:rsidRPr="00BD3A17">
        <w:rPr>
          <w:rFonts w:ascii="Arial" w:hAnsi="Arial" w:cs="Arial"/>
          <w:sz w:val="24"/>
          <w:szCs w:val="24"/>
          <w:lang w:eastAsia="en-GB"/>
        </w:rPr>
        <w:t>Skilled advice and knowledge sharing in an area related to the contract with newly established micro businesses, social enterprises and/or Voluntary and Community organisations</w:t>
      </w:r>
    </w:p>
    <w:p w14:paraId="39F974AE" w14:textId="77777777" w:rsidR="006C3036" w:rsidRPr="00BD3A17" w:rsidRDefault="006C3036" w:rsidP="006C3036">
      <w:pPr>
        <w:pStyle w:val="ListParagraph"/>
        <w:tabs>
          <w:tab w:val="left" w:pos="193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1FE0F67" w14:textId="77777777" w:rsidR="006C3036" w:rsidRPr="00BD3A17" w:rsidRDefault="006C3036" w:rsidP="006C3036">
      <w:pPr>
        <w:tabs>
          <w:tab w:val="left" w:pos="990"/>
        </w:tabs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7AA1B43D" w14:textId="77777777" w:rsidR="006C3036" w:rsidRPr="00BD3A17" w:rsidRDefault="006C3036" w:rsidP="006C3036">
      <w:pPr>
        <w:pStyle w:val="Heading1"/>
        <w:rPr>
          <w:rFonts w:ascii="Arial" w:hAnsi="Arial" w:cs="Arial"/>
          <w:sz w:val="24"/>
          <w:szCs w:val="24"/>
        </w:rPr>
        <w:sectPr w:rsidR="006C3036" w:rsidRPr="00BD3A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8C6F7D" w14:textId="77777777" w:rsidR="006C3036" w:rsidRPr="00BD3A17" w:rsidRDefault="006C3036" w:rsidP="006C3036">
      <w:pPr>
        <w:pStyle w:val="Heading1"/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lastRenderedPageBreak/>
        <w:t>THEME 3: DELIVERING ZERO CARBON</w:t>
      </w:r>
    </w:p>
    <w:p w14:paraId="2E9DD478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theme aims to promote environmental benefits, influence environmental protection and improvement and work towards net zero greenhouse gas emissions.  </w:t>
      </w:r>
    </w:p>
    <w:p w14:paraId="77ECD310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</w:p>
    <w:p w14:paraId="5369F3FD" w14:textId="77777777" w:rsidR="006C3036" w:rsidRPr="00BD3A17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Indicator 3.1 – Deliver additional environmental benefits in the performance of the contract including working towards net zero greenhouse gas emissions. </w:t>
      </w:r>
    </w:p>
    <w:p w14:paraId="22C20F66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</w:p>
    <w:p w14:paraId="09D57168" w14:textId="77777777" w:rsidR="006C3036" w:rsidRPr="00BD3A17" w:rsidRDefault="006C3036" w:rsidP="006C3036">
      <w:pPr>
        <w:pStyle w:val="Heading3"/>
        <w:rPr>
          <w:rFonts w:ascii="Arial" w:hAnsi="Arial" w:cs="Arial"/>
          <w:sz w:val="24"/>
        </w:rPr>
      </w:pPr>
      <w:r w:rsidRPr="00BD3A17">
        <w:rPr>
          <w:rFonts w:ascii="Arial" w:hAnsi="Arial" w:cs="Arial"/>
          <w:sz w:val="24"/>
        </w:rPr>
        <w:t>When to include</w:t>
      </w:r>
    </w:p>
    <w:p w14:paraId="5C6C62D8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4518DDEC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contracts which have a direct impact on the environment in the delivery of the contract </w:t>
      </w:r>
    </w:p>
    <w:p w14:paraId="66067E53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performance of the contract, or the way in which the contract is performed, could result in environmental protection and improvement, including working towards net zero greenhouse gas emissions.</w:t>
      </w:r>
    </w:p>
    <w:p w14:paraId="22291CF5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production/manufacture of the products procured is heavily dependent on energy and resource consumption</w:t>
      </w:r>
    </w:p>
    <w:p w14:paraId="1E489E93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there is an opportunity to require suppliers to demonstrate how they can minimise the energy/resource intensity of the production process</w:t>
      </w:r>
    </w:p>
    <w:p w14:paraId="62F83063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product or service procured routinely involves the consumption of energy and there is an opportunity to minimise energy consumption</w:t>
      </w:r>
    </w:p>
    <w:p w14:paraId="66652EA3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contracts which require the use of buildings by staff engaged in the delivery of the contract</w:t>
      </w:r>
    </w:p>
    <w:p w14:paraId="52BB19E7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contracts which require the transportation of goods or people used in the delivery of the contract and there are opportunities to minimise the frequency of deliveries and / associated emissions </w:t>
      </w:r>
    </w:p>
    <w:p w14:paraId="6EDD81F7" w14:textId="77777777" w:rsidR="006C3036" w:rsidRPr="00BD3A17" w:rsidRDefault="006C3036" w:rsidP="006C303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contracts which require the use of natural resources in the delivery of the contract.</w:t>
      </w:r>
    </w:p>
    <w:p w14:paraId="42CFD2C6" w14:textId="77777777" w:rsidR="006C3036" w:rsidRPr="00337F5C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39D5BB17" w14:textId="77777777" w:rsidR="006C3036" w:rsidRPr="00337F5C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337F5C">
        <w:rPr>
          <w:rFonts w:ascii="Arial" w:eastAsia="Times New Roman" w:hAnsi="Arial" w:cs="Arial"/>
          <w:sz w:val="24"/>
          <w:lang w:eastAsia="en-GB"/>
        </w:rPr>
        <w:lastRenderedPageBreak/>
        <w:t>Social Value Initiatives related to this indicator may include, for example:</w:t>
      </w:r>
    </w:p>
    <w:p w14:paraId="57772DEE" w14:textId="77777777" w:rsidR="006C3036" w:rsidRPr="00337F5C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p</w:t>
      </w:r>
      <w:commentRangeStart w:id="2"/>
      <w:r w:rsidRPr="00337F5C">
        <w:rPr>
          <w:rFonts w:ascii="Arial" w:hAnsi="Arial" w:cs="Arial"/>
          <w:sz w:val="24"/>
          <w:szCs w:val="24"/>
        </w:rPr>
        <w:t>rovision and / use of energy efficient equipment in the delivery of the contract</w:t>
      </w:r>
    </w:p>
    <w:p w14:paraId="1229F5BB" w14:textId="77777777" w:rsidR="006C3036" w:rsidRPr="00337F5C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provision and / use of environmentally friendly products in the delivery of the contract</w:t>
      </w:r>
    </w:p>
    <w:p w14:paraId="6EC4BA7B" w14:textId="77777777" w:rsidR="006C3036" w:rsidRPr="00337F5C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measures to reduce water consumption in the delivery of the contract</w:t>
      </w:r>
    </w:p>
    <w:p w14:paraId="0C32FFB1" w14:textId="77777777" w:rsidR="006C3036" w:rsidRPr="00337F5C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measures to adopt circular economy principles on the contract by keeping resources in use </w:t>
      </w:r>
      <w:proofErr w:type="gramStart"/>
      <w:r w:rsidRPr="00337F5C">
        <w:rPr>
          <w:rFonts w:ascii="Arial" w:hAnsi="Arial" w:cs="Arial"/>
          <w:sz w:val="24"/>
          <w:szCs w:val="24"/>
        </w:rPr>
        <w:t>as long as</w:t>
      </w:r>
      <w:proofErr w:type="gramEnd"/>
      <w:r w:rsidRPr="00337F5C">
        <w:rPr>
          <w:rFonts w:ascii="Arial" w:hAnsi="Arial" w:cs="Arial"/>
          <w:sz w:val="24"/>
          <w:szCs w:val="24"/>
        </w:rPr>
        <w:t xml:space="preserve"> possible, extracting maximum value from them, minimizing waste and promoting resource efficiency </w:t>
      </w:r>
    </w:p>
    <w:p w14:paraId="1B87D849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reduction of scare materials in the products used on the contract</w:t>
      </w:r>
    </w:p>
    <w:p w14:paraId="458117B9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use of recycled packaging on the contract</w:t>
      </w:r>
    </w:p>
    <w:p w14:paraId="0477FEAF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use of electric vehicles in the delivery of the contract</w:t>
      </w:r>
    </w:p>
    <w:p w14:paraId="0A723753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awareness and training events on environmental issues related to the contract for the </w:t>
      </w:r>
      <w:r>
        <w:rPr>
          <w:rFonts w:ascii="Arial" w:hAnsi="Arial" w:cs="Arial"/>
          <w:sz w:val="24"/>
          <w:szCs w:val="24"/>
        </w:rPr>
        <w:t>Supplier</w:t>
      </w:r>
      <w:r w:rsidRPr="00BD3A17">
        <w:rPr>
          <w:rFonts w:ascii="Arial" w:hAnsi="Arial" w:cs="Arial"/>
          <w:sz w:val="24"/>
          <w:szCs w:val="24"/>
        </w:rPr>
        <w:t>’s workforce, supply chain and contracting authority</w:t>
      </w:r>
    </w:p>
    <w:p w14:paraId="5AC12406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activities to enhance the natural environment </w:t>
      </w:r>
    </w:p>
    <w:p w14:paraId="3E8FCED9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activities to increase biodiversity</w:t>
      </w:r>
    </w:p>
    <w:p w14:paraId="2DFF3E6A" w14:textId="77777777" w:rsidR="006C3036" w:rsidRPr="00BD3A17" w:rsidRDefault="006C3036" w:rsidP="006C303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measures to improving air quality</w:t>
      </w:r>
      <w:commentRangeEnd w:id="2"/>
      <w:r w:rsidRPr="00BD3A17">
        <w:rPr>
          <w:rStyle w:val="CommentReference"/>
          <w:rFonts w:ascii="Arial" w:hAnsi="Arial" w:cs="Arial"/>
          <w:sz w:val="24"/>
          <w:szCs w:val="24"/>
        </w:rPr>
        <w:commentReference w:id="2"/>
      </w:r>
    </w:p>
    <w:p w14:paraId="340A2B58" w14:textId="77777777" w:rsidR="006C3036" w:rsidRPr="00337F5C" w:rsidRDefault="006C3036" w:rsidP="006C303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specific steps taken in the design and </w:t>
      </w:r>
      <w:r w:rsidRPr="00337F5C">
        <w:rPr>
          <w:rFonts w:ascii="Arial" w:hAnsi="Arial" w:cs="Arial"/>
          <w:sz w:val="24"/>
          <w:szCs w:val="24"/>
        </w:rPr>
        <w:t>manufacture of services to work towards net zero greenhouse emissions on the contract</w:t>
      </w:r>
    </w:p>
    <w:p w14:paraId="052DA9B6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</w:p>
    <w:p w14:paraId="43D45D52" w14:textId="77777777" w:rsidR="006C3036" w:rsidRPr="00BD3A17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Indicator 3.2 – Contract specifications that support environmental protection and improvement. </w:t>
      </w:r>
    </w:p>
    <w:p w14:paraId="450CE117" w14:textId="77777777" w:rsidR="006C3036" w:rsidRPr="00BD3A17" w:rsidRDefault="006C3036" w:rsidP="006C3036">
      <w:pPr>
        <w:rPr>
          <w:rFonts w:ascii="Arial" w:hAnsi="Arial" w:cs="Arial"/>
          <w:sz w:val="24"/>
          <w:szCs w:val="24"/>
        </w:rPr>
      </w:pPr>
    </w:p>
    <w:p w14:paraId="1A240214" w14:textId="77777777" w:rsidR="006C3036" w:rsidRPr="00BD3A17" w:rsidRDefault="006C3036" w:rsidP="006C3036">
      <w:pPr>
        <w:pStyle w:val="Heading3"/>
        <w:rPr>
          <w:rFonts w:ascii="Arial" w:hAnsi="Arial" w:cs="Arial"/>
          <w:sz w:val="24"/>
        </w:rPr>
      </w:pPr>
      <w:r w:rsidRPr="00BD3A17">
        <w:rPr>
          <w:rFonts w:ascii="Arial" w:hAnsi="Arial" w:cs="Arial"/>
          <w:sz w:val="24"/>
        </w:rPr>
        <w:t>When to include</w:t>
      </w:r>
    </w:p>
    <w:p w14:paraId="7270811E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61166384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contracts which have a direct impact on the environment in the delivery of the contract </w:t>
      </w:r>
    </w:p>
    <w:p w14:paraId="32F4B677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performance of the contract, or the way in which the contract is performed, could result in environmental protection and improvement</w:t>
      </w:r>
    </w:p>
    <w:p w14:paraId="7108C234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production/manufacture of the products procured is heavily dependent on energy and resource consumption</w:t>
      </w:r>
    </w:p>
    <w:p w14:paraId="780F2FF6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lastRenderedPageBreak/>
        <w:t>there is an opportunity to require suppliers to demonstrate how they can minimise the energy/resource intensity of the production process</w:t>
      </w:r>
    </w:p>
    <w:p w14:paraId="79AFDFEF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 or service procured routinely involves the consumption of energy and there is an opportunity to minimise energy consumption</w:t>
      </w:r>
    </w:p>
    <w:p w14:paraId="6B2EBF7E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contracts which require the use of buildings by staff engaged in the delivery of the contract</w:t>
      </w:r>
    </w:p>
    <w:p w14:paraId="7B7545B9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contracts which require the transportation of goods or people used in the delivery of the contract and there are opportunities to minimise the frequency of deliveries and / associated emissions </w:t>
      </w:r>
    </w:p>
    <w:p w14:paraId="5D00BB46" w14:textId="77777777" w:rsidR="006C3036" w:rsidRPr="00337F5C" w:rsidRDefault="006C3036" w:rsidP="006C303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contracts which require the use of natural resources in the delivery of the contract.</w:t>
      </w:r>
    </w:p>
    <w:p w14:paraId="001D4A05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</w:p>
    <w:p w14:paraId="7EAD5045" w14:textId="77777777" w:rsidR="006C3036" w:rsidRPr="00337F5C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337F5C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59ED5895" w14:textId="77777777" w:rsidR="006C3036" w:rsidRPr="00337F5C" w:rsidRDefault="006C3036" w:rsidP="006C303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Conducting pre-contract engagement activities with supply chain organisations to develop the most relevant requirements to support environmental protection and improvement on the contract</w:t>
      </w:r>
    </w:p>
    <w:p w14:paraId="016C3B8D" w14:textId="77777777" w:rsidR="006C3036" w:rsidRPr="00337F5C" w:rsidRDefault="006C3036" w:rsidP="006C303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Including environmental requirements within supplier selection processes</w:t>
      </w:r>
    </w:p>
    <w:p w14:paraId="30354785" w14:textId="77777777" w:rsidR="006C3036" w:rsidRPr="00337F5C" w:rsidRDefault="006C3036" w:rsidP="006C303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Developing specifications designed to support environmental protection and improvement throughout delivery of the contract </w:t>
      </w:r>
    </w:p>
    <w:p w14:paraId="0705951C" w14:textId="77777777" w:rsidR="006C3036" w:rsidRPr="00337F5C" w:rsidRDefault="006C3036" w:rsidP="006C3036">
      <w:pPr>
        <w:pStyle w:val="ListParagraph"/>
        <w:rPr>
          <w:rFonts w:ascii="Arial" w:hAnsi="Arial" w:cs="Arial"/>
          <w:sz w:val="24"/>
          <w:szCs w:val="24"/>
        </w:rPr>
      </w:pPr>
    </w:p>
    <w:p w14:paraId="7C35FF57" w14:textId="77777777" w:rsidR="006C3036" w:rsidRPr="00337F5C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Indicator 3.3 – Supply chains that minimise carbon footprint and emissions. </w:t>
      </w:r>
    </w:p>
    <w:p w14:paraId="3E919C96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</w:p>
    <w:p w14:paraId="7330FEFB" w14:textId="77777777" w:rsidR="006C3036" w:rsidRPr="00337F5C" w:rsidRDefault="006C3036" w:rsidP="006C3036">
      <w:pPr>
        <w:pStyle w:val="Heading3"/>
        <w:rPr>
          <w:rFonts w:ascii="Arial" w:hAnsi="Arial" w:cs="Arial"/>
          <w:sz w:val="24"/>
        </w:rPr>
      </w:pPr>
      <w:r w:rsidRPr="00337F5C">
        <w:rPr>
          <w:rFonts w:ascii="Arial" w:hAnsi="Arial" w:cs="Arial"/>
          <w:sz w:val="24"/>
        </w:rPr>
        <w:t>When to include</w:t>
      </w:r>
    </w:p>
    <w:p w14:paraId="39B2D0E1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1C041E95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it is likely that the </w:t>
      </w:r>
      <w:r>
        <w:rPr>
          <w:rFonts w:ascii="Arial" w:hAnsi="Arial" w:cs="Arial"/>
          <w:sz w:val="24"/>
          <w:szCs w:val="24"/>
        </w:rPr>
        <w:t>Supplier</w:t>
      </w:r>
      <w:r w:rsidRPr="00337F5C">
        <w:rPr>
          <w:rFonts w:ascii="Arial" w:hAnsi="Arial" w:cs="Arial"/>
          <w:sz w:val="24"/>
          <w:szCs w:val="24"/>
        </w:rPr>
        <w:t xml:space="preserve"> will utilise its supply chain to deliver the contract</w:t>
      </w:r>
    </w:p>
    <w:p w14:paraId="6516019C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the performance of the contract, or the way in which the contract is performed, could result in opportunities to minimise carbon footprint and emissions across the </w:t>
      </w:r>
      <w:r>
        <w:rPr>
          <w:rFonts w:ascii="Arial" w:hAnsi="Arial" w:cs="Arial"/>
          <w:sz w:val="24"/>
          <w:szCs w:val="24"/>
        </w:rPr>
        <w:t>Supplier</w:t>
      </w:r>
      <w:r w:rsidRPr="00337F5C">
        <w:rPr>
          <w:rFonts w:ascii="Arial" w:hAnsi="Arial" w:cs="Arial"/>
          <w:sz w:val="24"/>
          <w:szCs w:val="24"/>
        </w:rPr>
        <w:t>’s supply chains</w:t>
      </w:r>
    </w:p>
    <w:p w14:paraId="1848A274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production/manufacture of the services and / products procured is heavily dependent on energy and resource consumption</w:t>
      </w:r>
    </w:p>
    <w:p w14:paraId="358CFB62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lastRenderedPageBreak/>
        <w:t>there is an opportunity to require suppliers to demonstrate how they can minimise the energy/resource intensity of the services provided and / production process throughout its supply chain</w:t>
      </w:r>
    </w:p>
    <w:p w14:paraId="7C949DC3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 or service procured routinely involves the consumption of energy and there is an opportunity to minimise carbon footprint and emissions throughout the supply chain</w:t>
      </w:r>
    </w:p>
    <w:p w14:paraId="6C7546C3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contracts which require the use of buildings by staff engaged in the delivery of the contract</w:t>
      </w:r>
    </w:p>
    <w:p w14:paraId="6A2889AB" w14:textId="77777777" w:rsidR="006C3036" w:rsidRPr="00337F5C" w:rsidRDefault="006C3036" w:rsidP="006C303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contracts which require the transportation of goods or people used in the delivery of the contract and there are opportunities to minimise the frequency of deliveries and / associated emissions </w:t>
      </w:r>
    </w:p>
    <w:p w14:paraId="30365571" w14:textId="77777777" w:rsidR="006C3036" w:rsidRPr="00337F5C" w:rsidRDefault="006C3036" w:rsidP="006C3036">
      <w:pPr>
        <w:pStyle w:val="ListParagraph"/>
        <w:rPr>
          <w:rFonts w:ascii="Arial" w:hAnsi="Arial" w:cs="Arial"/>
          <w:sz w:val="24"/>
          <w:szCs w:val="24"/>
        </w:rPr>
      </w:pPr>
    </w:p>
    <w:p w14:paraId="2F788E3E" w14:textId="77777777" w:rsidR="006C3036" w:rsidRPr="00337F5C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337F5C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3EF5B139" w14:textId="77777777" w:rsidR="006C3036" w:rsidRPr="00337F5C" w:rsidRDefault="006C3036" w:rsidP="006C303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Activities to minimise carbon footprint and emissions throughout the supply on the </w:t>
      </w:r>
      <w:proofErr w:type="gramStart"/>
      <w:r w:rsidRPr="00337F5C">
        <w:rPr>
          <w:rFonts w:ascii="Arial" w:hAnsi="Arial" w:cs="Arial"/>
          <w:sz w:val="24"/>
          <w:szCs w:val="24"/>
        </w:rPr>
        <w:t>contract,  examples</w:t>
      </w:r>
      <w:proofErr w:type="gramEnd"/>
      <w:r w:rsidRPr="00337F5C">
        <w:rPr>
          <w:rFonts w:ascii="Arial" w:hAnsi="Arial" w:cs="Arial"/>
          <w:sz w:val="24"/>
          <w:szCs w:val="24"/>
        </w:rPr>
        <w:t xml:space="preserve"> could include:</w:t>
      </w:r>
    </w:p>
    <w:p w14:paraId="729CA33B" w14:textId="77777777" w:rsidR="006C3036" w:rsidRPr="00337F5C" w:rsidRDefault="006C3036" w:rsidP="006C3036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including targets to </w:t>
      </w:r>
      <w:proofErr w:type="gramStart"/>
      <w:r w:rsidRPr="00337F5C">
        <w:rPr>
          <w:rFonts w:ascii="Arial" w:hAnsi="Arial" w:cs="Arial"/>
          <w:sz w:val="24"/>
          <w:szCs w:val="24"/>
        </w:rPr>
        <w:t>minimise  carbon</w:t>
      </w:r>
      <w:proofErr w:type="gramEnd"/>
      <w:r w:rsidRPr="00337F5C">
        <w:rPr>
          <w:rFonts w:ascii="Arial" w:hAnsi="Arial" w:cs="Arial"/>
          <w:sz w:val="24"/>
          <w:szCs w:val="24"/>
        </w:rPr>
        <w:t xml:space="preserve"> footprint and emissions within specifications and supplier selection processes</w:t>
      </w:r>
    </w:p>
    <w:p w14:paraId="7E2F123B" w14:textId="77777777" w:rsidR="006C3036" w:rsidRPr="00337F5C" w:rsidRDefault="006C3036" w:rsidP="006C3036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provision and / use of energy efficient equipment throughout the supply chain in the delivery of the contract</w:t>
      </w:r>
    </w:p>
    <w:p w14:paraId="6EDB4EC0" w14:textId="77777777" w:rsidR="006C3036" w:rsidRPr="00337F5C" w:rsidRDefault="006C3036" w:rsidP="006C3036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the use of electric vehicles in the delivery of the contract </w:t>
      </w:r>
    </w:p>
    <w:p w14:paraId="6E691C8D" w14:textId="77777777" w:rsidR="006C3036" w:rsidRPr="00337F5C" w:rsidRDefault="006C3036" w:rsidP="006C3036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scheduling of delivery times and transport methods based on minimising carbon footprint and emissions for the contract</w:t>
      </w:r>
    </w:p>
    <w:p w14:paraId="5179305A" w14:textId="77777777" w:rsidR="006C3036" w:rsidRPr="00337F5C" w:rsidRDefault="006C3036" w:rsidP="006C3036">
      <w:pPr>
        <w:pStyle w:val="ListParagraph"/>
        <w:numPr>
          <w:ilvl w:val="1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adopting circular economy principles on the contract by keeping resources in use </w:t>
      </w:r>
      <w:proofErr w:type="gramStart"/>
      <w:r w:rsidRPr="00337F5C">
        <w:rPr>
          <w:rFonts w:ascii="Arial" w:hAnsi="Arial" w:cs="Arial"/>
          <w:sz w:val="24"/>
          <w:szCs w:val="24"/>
        </w:rPr>
        <w:t>as long as</w:t>
      </w:r>
      <w:proofErr w:type="gramEnd"/>
      <w:r w:rsidRPr="00337F5C">
        <w:rPr>
          <w:rFonts w:ascii="Arial" w:hAnsi="Arial" w:cs="Arial"/>
          <w:sz w:val="24"/>
          <w:szCs w:val="24"/>
        </w:rPr>
        <w:t xml:space="preserve"> possible, extracting maximum value from them, minimizing waste and promoting resource efficiency</w:t>
      </w:r>
    </w:p>
    <w:p w14:paraId="3140D286" w14:textId="77777777" w:rsidR="006C3036" w:rsidRPr="00337F5C" w:rsidRDefault="006C3036" w:rsidP="006C303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Conducting pre-contract engagement activities with supply chain organisations to identify ways to minimise carbon footprint and emissions in the performance of the contract.</w:t>
      </w:r>
    </w:p>
    <w:p w14:paraId="1ED932C0" w14:textId="77777777" w:rsidR="006C3036" w:rsidRPr="00337F5C" w:rsidRDefault="006C3036" w:rsidP="006C303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Awareness and training events on environmental issues related to the contract for supply chain partners </w:t>
      </w:r>
    </w:p>
    <w:p w14:paraId="0D7CC1F3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</w:p>
    <w:p w14:paraId="062944B9" w14:textId="77777777" w:rsidR="006C3036" w:rsidRPr="00337F5C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lastRenderedPageBreak/>
        <w:t xml:space="preserve">Indicator 3.4 – Companies employ low or zero-carbon practices and/or materials. </w:t>
      </w:r>
    </w:p>
    <w:p w14:paraId="783E1E95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</w:p>
    <w:p w14:paraId="02282EDF" w14:textId="77777777" w:rsidR="006C3036" w:rsidRPr="00337F5C" w:rsidRDefault="006C3036" w:rsidP="006C3036">
      <w:pPr>
        <w:pStyle w:val="Heading3"/>
        <w:rPr>
          <w:rFonts w:ascii="Arial" w:hAnsi="Arial" w:cs="Arial"/>
          <w:sz w:val="24"/>
        </w:rPr>
      </w:pPr>
      <w:r w:rsidRPr="00337F5C">
        <w:rPr>
          <w:rFonts w:ascii="Arial" w:hAnsi="Arial" w:cs="Arial"/>
          <w:sz w:val="24"/>
        </w:rPr>
        <w:t xml:space="preserve">This indicator is potentially relevant and proportionate to the subject matter of the contract when: </w:t>
      </w:r>
    </w:p>
    <w:p w14:paraId="5A9AD47C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performance of the contract, or the way in which the contract is performed, could result in environmental protection and improvement, including employing low or zero-carbon practices and/or materials</w:t>
      </w:r>
    </w:p>
    <w:p w14:paraId="00D69117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production/manufacture of the products procured is heavily dependent on energy and resource consumption</w:t>
      </w:r>
    </w:p>
    <w:p w14:paraId="4288C306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there is an opportunity to require suppliers to demonstrate how they can employ low or zero-carbon practices and/or materials </w:t>
      </w:r>
    </w:p>
    <w:p w14:paraId="13AE8258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product or service procured routinely involves the consumption of energy and there is an opportunity to employ low or zero-carbon practices and/or materials</w:t>
      </w:r>
    </w:p>
    <w:p w14:paraId="28CB1BA6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contracts which require the use of buildings by staff engaged in the delivery of the contract</w:t>
      </w:r>
    </w:p>
    <w:p w14:paraId="12F07331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contracts which require the transportation of goods or people used in the delivery of the contract and there are opportunities to minimise the frequency of deliveries and / associated emissions </w:t>
      </w:r>
    </w:p>
    <w:p w14:paraId="2D7FE802" w14:textId="77777777" w:rsidR="006C3036" w:rsidRPr="00337F5C" w:rsidRDefault="006C3036" w:rsidP="006C3036">
      <w:pPr>
        <w:pStyle w:val="ListParagraph"/>
        <w:numPr>
          <w:ilvl w:val="0"/>
          <w:numId w:val="31"/>
        </w:numPr>
        <w:ind w:left="709" w:hanging="425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contracts which require the use of natural resources in the delivery of the contract.</w:t>
      </w:r>
    </w:p>
    <w:p w14:paraId="1EF459F6" w14:textId="77777777" w:rsidR="006C3036" w:rsidRPr="00337F5C" w:rsidRDefault="006C3036" w:rsidP="006C3036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1F2C05EA" w14:textId="77777777" w:rsidR="006C3036" w:rsidRPr="00337F5C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337F5C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76EBA9C9" w14:textId="77777777" w:rsidR="006C3036" w:rsidRPr="00337F5C" w:rsidRDefault="006C3036" w:rsidP="006C303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implementation of low or zero carbon practices on the contract</w:t>
      </w:r>
    </w:p>
    <w:p w14:paraId="49DD84AC" w14:textId="77777777" w:rsidR="006C3036" w:rsidRPr="00337F5C" w:rsidRDefault="006C3036" w:rsidP="006C303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provision of low or zero carbon materials on the contract</w:t>
      </w:r>
    </w:p>
    <w:p w14:paraId="52378FAD" w14:textId="77777777" w:rsidR="006C3036" w:rsidRPr="00337F5C" w:rsidRDefault="006C3036" w:rsidP="006C303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88FCDD8" w14:textId="77777777" w:rsidR="006C3036" w:rsidRPr="00337F5C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Indicator 3.5 – Assessing and minimising embodied carbon.</w:t>
      </w:r>
    </w:p>
    <w:p w14:paraId="7FD8A3D1" w14:textId="77777777" w:rsidR="006C3036" w:rsidRPr="00337F5C" w:rsidRDefault="006C3036" w:rsidP="006C3036">
      <w:pPr>
        <w:rPr>
          <w:rFonts w:ascii="Arial" w:hAnsi="Arial" w:cs="Arial"/>
          <w:sz w:val="24"/>
          <w:szCs w:val="24"/>
        </w:rPr>
      </w:pPr>
    </w:p>
    <w:p w14:paraId="35118CA7" w14:textId="77777777" w:rsidR="006C3036" w:rsidRPr="00337F5C" w:rsidRDefault="006C3036" w:rsidP="006C3036">
      <w:pPr>
        <w:pStyle w:val="Heading3"/>
        <w:rPr>
          <w:rFonts w:ascii="Arial" w:hAnsi="Arial" w:cs="Arial"/>
          <w:sz w:val="24"/>
        </w:rPr>
      </w:pPr>
      <w:r w:rsidRPr="00337F5C">
        <w:rPr>
          <w:rFonts w:ascii="Arial" w:hAnsi="Arial" w:cs="Arial"/>
          <w:sz w:val="24"/>
        </w:rPr>
        <w:lastRenderedPageBreak/>
        <w:t xml:space="preserve">This indicator is potentially relevant and proportionate to the subject matter of the contract when: </w:t>
      </w:r>
    </w:p>
    <w:p w14:paraId="7D4DA2BA" w14:textId="77777777" w:rsidR="006C3036" w:rsidRPr="00337F5C" w:rsidRDefault="006C3036" w:rsidP="006C303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 scope involves the provision and / use of materials that are considered to contain high levels of embodied carbon</w:t>
      </w:r>
    </w:p>
    <w:p w14:paraId="2668C563" w14:textId="77777777" w:rsidR="006C3036" w:rsidRPr="00337F5C" w:rsidRDefault="006C3036" w:rsidP="006C303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>there are opportunities through the performance of the contract to minimise embodied carbon</w:t>
      </w:r>
    </w:p>
    <w:p w14:paraId="1C693EB5" w14:textId="77777777" w:rsidR="006C3036" w:rsidRPr="00337F5C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0C977422" w14:textId="77777777" w:rsidR="006C3036" w:rsidRPr="00337F5C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337F5C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294EEFAE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the reuse of buildings instead of constructing new ones</w:t>
      </w:r>
    </w:p>
    <w:p w14:paraId="544DA9F2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use of low-carbon concrete materials (</w:t>
      </w:r>
      <w:proofErr w:type="gramStart"/>
      <w:r w:rsidRPr="00337F5C">
        <w:rPr>
          <w:rFonts w:ascii="Arial" w:hAnsi="Arial" w:cs="Arial"/>
          <w:sz w:val="24"/>
          <w:szCs w:val="24"/>
          <w:lang w:val="en-US"/>
        </w:rPr>
        <w:t>e.g.</w:t>
      </w:r>
      <w:proofErr w:type="gramEnd"/>
      <w:r w:rsidRPr="00337F5C">
        <w:rPr>
          <w:rFonts w:ascii="Arial" w:hAnsi="Arial" w:cs="Arial"/>
          <w:sz w:val="24"/>
          <w:szCs w:val="24"/>
          <w:lang w:val="en-US"/>
        </w:rPr>
        <w:t xml:space="preserve"> low carbon concrete mixes)</w:t>
      </w:r>
    </w:p>
    <w:p w14:paraId="427D8A8C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 xml:space="preserve">limit the use of carbon-intensive materials such as aluminum, plastics, and foam insulation </w:t>
      </w:r>
    </w:p>
    <w:p w14:paraId="6538EA55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 xml:space="preserve">selecting materials with lower embodied carbon over the project </w:t>
      </w:r>
      <w:proofErr w:type="gramStart"/>
      <w:r w:rsidRPr="00337F5C">
        <w:rPr>
          <w:rFonts w:ascii="Arial" w:hAnsi="Arial" w:cs="Arial"/>
          <w:sz w:val="24"/>
          <w:szCs w:val="24"/>
          <w:lang w:val="en-US"/>
        </w:rPr>
        <w:t>life-cycle</w:t>
      </w:r>
      <w:proofErr w:type="gramEnd"/>
    </w:p>
    <w:p w14:paraId="5382B809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the use of carbon sequestering materials</w:t>
      </w:r>
    </w:p>
    <w:p w14:paraId="58DB2675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reusing materials wherever possible</w:t>
      </w:r>
    </w:p>
    <w:p w14:paraId="6A5F33A3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using high-recycled content materials</w:t>
      </w:r>
    </w:p>
    <w:p w14:paraId="614CEBF3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en-US"/>
        </w:rPr>
      </w:pPr>
      <w:r w:rsidRPr="00337F5C">
        <w:rPr>
          <w:rFonts w:ascii="Arial" w:hAnsi="Arial" w:cs="Arial"/>
          <w:sz w:val="24"/>
          <w:szCs w:val="24"/>
          <w:lang w:val="en-US"/>
        </w:rPr>
        <w:t>maximizing structural efficiency</w:t>
      </w:r>
    </w:p>
    <w:p w14:paraId="5F04AD28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measures to adopt circular economy principles on the contract by keeping resources in use </w:t>
      </w:r>
      <w:proofErr w:type="gramStart"/>
      <w:r w:rsidRPr="00337F5C">
        <w:rPr>
          <w:rFonts w:ascii="Arial" w:hAnsi="Arial" w:cs="Arial"/>
          <w:sz w:val="24"/>
          <w:szCs w:val="24"/>
        </w:rPr>
        <w:t>as long as</w:t>
      </w:r>
      <w:proofErr w:type="gramEnd"/>
      <w:r w:rsidRPr="00337F5C">
        <w:rPr>
          <w:rFonts w:ascii="Arial" w:hAnsi="Arial" w:cs="Arial"/>
          <w:sz w:val="24"/>
          <w:szCs w:val="24"/>
        </w:rPr>
        <w:t xml:space="preserve"> possible, extracting maximum value from them, minimizing waste and promoting resource efficiency </w:t>
      </w:r>
    </w:p>
    <w:p w14:paraId="5173B63D" w14:textId="77777777" w:rsidR="006C3036" w:rsidRPr="00337F5C" w:rsidRDefault="006C3036" w:rsidP="006C303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37F5C">
        <w:rPr>
          <w:rFonts w:ascii="Arial" w:hAnsi="Arial" w:cs="Arial"/>
          <w:sz w:val="24"/>
          <w:szCs w:val="24"/>
        </w:rPr>
        <w:t xml:space="preserve">measures to continuously assess and reduce embodied carbon throughout the delivery of the contract </w:t>
      </w:r>
    </w:p>
    <w:p w14:paraId="5F2332C7" w14:textId="77777777" w:rsidR="006C3036" w:rsidRPr="00337F5C" w:rsidRDefault="006C3036" w:rsidP="006C303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337F5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br w:type="page"/>
      </w:r>
    </w:p>
    <w:p w14:paraId="645FD65B" w14:textId="77777777" w:rsidR="006C3036" w:rsidRPr="00592B6B" w:rsidRDefault="006C3036" w:rsidP="006C3036">
      <w:pPr>
        <w:pStyle w:val="Heading1"/>
        <w:rPr>
          <w:rFonts w:ascii="Arial" w:hAnsi="Arial" w:cs="Arial"/>
          <w:sz w:val="24"/>
          <w:szCs w:val="24"/>
        </w:rPr>
      </w:pPr>
      <w:r w:rsidRPr="00592B6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 xml:space="preserve">THEME 4: </w:t>
      </w:r>
      <w:bookmarkStart w:id="3" w:name="_Toc82677445"/>
      <w:r w:rsidRPr="00592B6B">
        <w:rPr>
          <w:rFonts w:ascii="Arial" w:hAnsi="Arial" w:cs="Arial"/>
          <w:sz w:val="24"/>
          <w:szCs w:val="24"/>
        </w:rPr>
        <w:t>PROMOTING WELLBEING</w:t>
      </w:r>
      <w:bookmarkEnd w:id="3"/>
    </w:p>
    <w:p w14:paraId="4BAF47A3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This theme aims to improve the health and wellbeing of the contract workforce, tackle employment inequality, contribute to in-work progression and skills development, and improve community integration.</w:t>
      </w:r>
    </w:p>
    <w:p w14:paraId="1E5C053E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4B41EADF" w14:textId="77777777" w:rsidR="006C3036" w:rsidRPr="00592B6B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Indicator 4.1 – Support the health and wellbeing, including physical and mental health, in the contract </w:t>
      </w:r>
      <w:commentRangeStart w:id="4"/>
      <w:r w:rsidRPr="00592B6B">
        <w:rPr>
          <w:rFonts w:ascii="Arial" w:hAnsi="Arial" w:cs="Arial"/>
          <w:sz w:val="24"/>
          <w:szCs w:val="24"/>
        </w:rPr>
        <w:t>workforce</w:t>
      </w:r>
      <w:commentRangeEnd w:id="4"/>
      <w:r w:rsidR="00C51D46">
        <w:rPr>
          <w:rStyle w:val="CommentReference"/>
          <w:rFonts w:eastAsiaTheme="minorHAnsi" w:cstheme="minorBidi"/>
          <w:b w:val="0"/>
        </w:rPr>
        <w:commentReference w:id="4"/>
      </w:r>
    </w:p>
    <w:p w14:paraId="3ADC5490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31A4F334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2012D208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0D1042F8" w14:textId="77777777" w:rsidR="006C3036" w:rsidRPr="00592B6B" w:rsidRDefault="006C3036" w:rsidP="006C303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 performance of the contract/s is labour intensive. </w:t>
      </w:r>
    </w:p>
    <w:p w14:paraId="43E5D133" w14:textId="77777777" w:rsidR="006C3036" w:rsidRPr="00592B6B" w:rsidRDefault="006C3036" w:rsidP="006C303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health and wellbeing of the contract workforce is important to the performance of the contract.</w:t>
      </w:r>
    </w:p>
    <w:p w14:paraId="629778B4" w14:textId="77777777" w:rsidR="006C3036" w:rsidRPr="00592B6B" w:rsidRDefault="006C3036" w:rsidP="006C303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are opportunities to improve the health and wellbeing of the contract workforce.</w:t>
      </w:r>
    </w:p>
    <w:p w14:paraId="67FE6FCC" w14:textId="77777777" w:rsidR="006C3036" w:rsidRPr="00592B6B" w:rsidRDefault="006C3036" w:rsidP="006C303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is a high risk of health and wellbeing issues due to the nature or the contract and / or the sector involved in the delivery of the contract</w:t>
      </w:r>
    </w:p>
    <w:p w14:paraId="2713E038" w14:textId="77777777" w:rsidR="006C3036" w:rsidRPr="00592B6B" w:rsidRDefault="006C3036" w:rsidP="006C3036">
      <w:pPr>
        <w:spacing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08D8887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Social Value Initiatives related to this indicator may include, for example:</w:t>
      </w:r>
    </w:p>
    <w:p w14:paraId="10BB8820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activities to continuously improve health and wellbeing on the contract and reduce the stigma associated with mental health. </w:t>
      </w:r>
    </w:p>
    <w:p w14:paraId="0561E861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health and wellbeing training for supervisory and management staff</w:t>
      </w:r>
    </w:p>
    <w:p w14:paraId="181C7FEC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activities to measure employee satisfaction on the contract</w:t>
      </w:r>
    </w:p>
    <w:p w14:paraId="18643A6F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activities to enhance employee engagement and retention levels on the contract</w:t>
      </w:r>
    </w:p>
    <w:p w14:paraId="5822628E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in work development and progression opportunities</w:t>
      </w:r>
    </w:p>
    <w:p w14:paraId="3A2BBE33" w14:textId="77777777" w:rsidR="006C3036" w:rsidRPr="00592B6B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measures to address inequalities including underrepresentation within the contract workforce </w:t>
      </w:r>
    </w:p>
    <w:p w14:paraId="3B2C717C" w14:textId="77777777" w:rsidR="006C3036" w:rsidRDefault="006C3036" w:rsidP="006C303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fair work conditions for all employees working on the contract including provision of a safe working environment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30A7C69" w14:textId="77777777" w:rsidR="006C3036" w:rsidRPr="00592B6B" w:rsidRDefault="006C3036" w:rsidP="006C303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453A43C" w14:textId="77777777" w:rsidR="006C3036" w:rsidRPr="00592B6B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Indicator 4.2 – Influence staff, suppliers, </w:t>
      </w:r>
      <w:proofErr w:type="gramStart"/>
      <w:r w:rsidRPr="00592B6B">
        <w:rPr>
          <w:rFonts w:ascii="Arial" w:hAnsi="Arial" w:cs="Arial"/>
          <w:sz w:val="24"/>
          <w:szCs w:val="24"/>
        </w:rPr>
        <w:t>customers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communities through the delivery of the contract to support health and wellbeing, including physical and mental health </w:t>
      </w:r>
    </w:p>
    <w:p w14:paraId="07D04E58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5D5A3074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6801AB9A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23212E81" w14:textId="77777777" w:rsidR="006C3036" w:rsidRPr="00592B6B" w:rsidRDefault="006C3036" w:rsidP="006C30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 performance of the contract/s is labour intensive. </w:t>
      </w:r>
    </w:p>
    <w:p w14:paraId="4B01D27F" w14:textId="77777777" w:rsidR="006C3036" w:rsidRPr="00592B6B" w:rsidRDefault="006C3036" w:rsidP="006C30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health and wellbeing of the contract workforce is important to the performance of the contract.</w:t>
      </w:r>
    </w:p>
    <w:p w14:paraId="1FF51E7E" w14:textId="77777777" w:rsidR="006C3036" w:rsidRPr="00592B6B" w:rsidRDefault="006C3036" w:rsidP="006C30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there are opportunities to improve the health and wellbeing of the contract workforce, suppliers, </w:t>
      </w:r>
      <w:proofErr w:type="gramStart"/>
      <w:r w:rsidRPr="00592B6B">
        <w:rPr>
          <w:rFonts w:ascii="Arial" w:hAnsi="Arial" w:cs="Arial"/>
          <w:sz w:val="24"/>
          <w:szCs w:val="24"/>
        </w:rPr>
        <w:t>customers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communities</w:t>
      </w:r>
    </w:p>
    <w:p w14:paraId="199F7EC6" w14:textId="77777777" w:rsidR="006C3036" w:rsidRPr="00592B6B" w:rsidRDefault="006C3036" w:rsidP="006C30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is a high risk of health and wellbeing issues due to the nature or the contract and / or the sector involved in the delivery of the contract</w:t>
      </w:r>
    </w:p>
    <w:p w14:paraId="16CF31D9" w14:textId="77777777" w:rsidR="006C3036" w:rsidRPr="00592B6B" w:rsidRDefault="006C3036" w:rsidP="006C30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health and wellbeing of communities is impacted through the delivery of the contract</w:t>
      </w:r>
    </w:p>
    <w:p w14:paraId="25B802FD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1F575D62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color w:val="000000" w:themeColor="text1"/>
          <w:sz w:val="24"/>
          <w:lang w:eastAsia="en-GB"/>
        </w:rPr>
      </w:pPr>
      <w:r w:rsidRPr="00592B6B">
        <w:rPr>
          <w:rFonts w:ascii="Arial" w:eastAsia="Times New Roman" w:hAnsi="Arial" w:cs="Arial"/>
          <w:color w:val="000000" w:themeColor="text1"/>
          <w:sz w:val="24"/>
          <w:lang w:eastAsia="en-GB"/>
        </w:rPr>
        <w:t>Social Value Initiatives related to this indicator may include, for example:</w:t>
      </w:r>
    </w:p>
    <w:p w14:paraId="75A6384A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activities to improve health and wellbeing of contract workforce. </w:t>
      </w:r>
    </w:p>
    <w:p w14:paraId="04CA57DC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community engagement events to promote health and wellbeing including skills development in areas related to the contract</w:t>
      </w:r>
    </w:p>
    <w:p w14:paraId="619958D4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>market engagement activities to identify health and wellbeing issues within the supply chain</w:t>
      </w:r>
    </w:p>
    <w:p w14:paraId="52F1A8E9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volunteering activities to </w:t>
      </w:r>
      <w:proofErr w:type="spellStart"/>
      <w:r w:rsidRPr="00592B6B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592B6B">
        <w:rPr>
          <w:rFonts w:ascii="Arial" w:hAnsi="Arial" w:cs="Arial"/>
          <w:sz w:val="24"/>
          <w:szCs w:val="24"/>
          <w:lang w:val="en-US"/>
        </w:rPr>
        <w:t xml:space="preserve"> within the voluntary, community and social enterprise sector</w:t>
      </w:r>
    </w:p>
    <w:p w14:paraId="1BE9E211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co-design or creation of services relevant to the contract with community </w:t>
      </w:r>
      <w:proofErr w:type="spellStart"/>
      <w:r w:rsidRPr="00592B6B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</w:p>
    <w:p w14:paraId="76925D78" w14:textId="77777777" w:rsidR="006C3036" w:rsidRPr="00592B6B" w:rsidRDefault="006C3036" w:rsidP="006C30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  <w:lang w:val="en-US"/>
        </w:rPr>
      </w:pPr>
      <w:r w:rsidRPr="00592B6B">
        <w:rPr>
          <w:rFonts w:ascii="Arial" w:hAnsi="Arial" w:cs="Arial"/>
          <w:sz w:val="24"/>
          <w:szCs w:val="24"/>
          <w:lang w:val="en-US"/>
        </w:rPr>
        <w:t xml:space="preserve">supporting </w:t>
      </w:r>
      <w:r w:rsidRPr="00592B6B">
        <w:rPr>
          <w:rFonts w:ascii="Arial" w:hAnsi="Arial" w:cs="Arial"/>
          <w:sz w:val="24"/>
          <w:szCs w:val="24"/>
        </w:rPr>
        <w:t>community-led initiatives relevant to the contract.</w:t>
      </w:r>
    </w:p>
    <w:p w14:paraId="6818C6BE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val="en-US"/>
        </w:rPr>
      </w:pPr>
    </w:p>
    <w:p w14:paraId="198D547F" w14:textId="77777777" w:rsidR="006C3036" w:rsidRPr="00592B6B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lastRenderedPageBreak/>
        <w:t xml:space="preserve">Indicator 4.3 – Promote equality, </w:t>
      </w:r>
      <w:proofErr w:type="gramStart"/>
      <w:r w:rsidRPr="00592B6B">
        <w:rPr>
          <w:rFonts w:ascii="Arial" w:hAnsi="Arial" w:cs="Arial"/>
          <w:sz w:val="24"/>
          <w:szCs w:val="24"/>
        </w:rPr>
        <w:t>diversity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inclusion in the contract’s workforce</w:t>
      </w:r>
    </w:p>
    <w:p w14:paraId="5DEF4E12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409302BF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62DD3D0A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5C7B98CD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there are equality, diversity and inclusion issues associated with the sector</w:t>
      </w:r>
    </w:p>
    <w:p w14:paraId="0CA1C718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there are opportunities to improve equality, </w:t>
      </w:r>
      <w:proofErr w:type="gramStart"/>
      <w:r w:rsidRPr="00592B6B">
        <w:rPr>
          <w:rFonts w:ascii="Arial" w:hAnsi="Arial" w:cs="Arial"/>
          <w:sz w:val="24"/>
          <w:szCs w:val="24"/>
        </w:rPr>
        <w:t>diversity</w:t>
      </w:r>
      <w:proofErr w:type="gramEnd"/>
      <w:r w:rsidRPr="00592B6B">
        <w:rPr>
          <w:rFonts w:ascii="Arial" w:hAnsi="Arial" w:cs="Arial"/>
          <w:sz w:val="24"/>
          <w:szCs w:val="24"/>
        </w:rPr>
        <w:t xml:space="preserve"> and inclusion of the contract workforce</w:t>
      </w:r>
    </w:p>
    <w:p w14:paraId="355F964C" w14:textId="77777777" w:rsidR="006C3036" w:rsidRPr="00592B6B" w:rsidRDefault="006C3036" w:rsidP="006C303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the equality, diversity and inclusion of the contract workforce is important to the performance of the contract.</w:t>
      </w:r>
    </w:p>
    <w:p w14:paraId="2F15AC64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6D833671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The Social Value Initiatives related to this indicator may include, for example:</w:t>
      </w:r>
    </w:p>
    <w:p w14:paraId="5DCC7D24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measures to address inequalities including underrepresentation within the contract workforce.</w:t>
      </w:r>
    </w:p>
    <w:p w14:paraId="08E9C418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activities to monitor and continuously improve upon the equality, </w:t>
      </w:r>
      <w:proofErr w:type="gramStart"/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diversity</w:t>
      </w:r>
      <w:proofErr w:type="gramEnd"/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 and inclusion levels on the contract</w:t>
      </w:r>
    </w:p>
    <w:p w14:paraId="0B14836C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activities to enhance employee engagement and retention levels on the contract</w:t>
      </w:r>
    </w:p>
    <w:p w14:paraId="2D026A47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implementation of in work development and progression opportunities</w:t>
      </w:r>
    </w:p>
    <w:p w14:paraId="50B3E76E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fair work conditions for all employees working on the contract</w:t>
      </w:r>
    </w:p>
    <w:p w14:paraId="20C2454C" w14:textId="77777777" w:rsidR="006C3036" w:rsidRPr="00592B6B" w:rsidRDefault="006C3036" w:rsidP="006C3036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equality, </w:t>
      </w:r>
      <w:proofErr w:type="gramStart"/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>diversity</w:t>
      </w:r>
      <w:proofErr w:type="gramEnd"/>
      <w:r w:rsidRPr="00592B6B">
        <w:rPr>
          <w:rFonts w:ascii="Arial" w:eastAsia="Times New Roman" w:hAnsi="Arial" w:cs="Arial"/>
          <w:color w:val="202124"/>
          <w:sz w:val="24"/>
          <w:szCs w:val="24"/>
          <w:lang w:val="en-US"/>
        </w:rPr>
        <w:t xml:space="preserve"> and inclusion training for supervisory and management staff</w:t>
      </w:r>
    </w:p>
    <w:p w14:paraId="57E94262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val="en-US"/>
        </w:rPr>
      </w:pPr>
    </w:p>
    <w:p w14:paraId="2AA49846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val="en-US"/>
        </w:rPr>
      </w:pPr>
    </w:p>
    <w:p w14:paraId="077273C6" w14:textId="77777777" w:rsidR="006C3036" w:rsidRPr="00592B6B" w:rsidRDefault="006C3036" w:rsidP="006C3036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Indicator 4.4 – Allocate a percentage of the budget to artwork or cultural activities</w:t>
      </w:r>
    </w:p>
    <w:p w14:paraId="4CD02B33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</w:p>
    <w:p w14:paraId="69162D2D" w14:textId="77777777" w:rsidR="006C3036" w:rsidRPr="00592B6B" w:rsidRDefault="006C3036" w:rsidP="006C3036">
      <w:pPr>
        <w:pStyle w:val="Heading3"/>
        <w:rPr>
          <w:rFonts w:ascii="Arial" w:hAnsi="Arial" w:cs="Arial"/>
          <w:sz w:val="24"/>
        </w:rPr>
      </w:pPr>
      <w:r w:rsidRPr="00592B6B">
        <w:rPr>
          <w:rFonts w:ascii="Arial" w:hAnsi="Arial" w:cs="Arial"/>
          <w:sz w:val="24"/>
        </w:rPr>
        <w:t>When to include</w:t>
      </w:r>
    </w:p>
    <w:p w14:paraId="12CFF589" w14:textId="77777777" w:rsidR="006C3036" w:rsidRPr="00592B6B" w:rsidRDefault="006C3036" w:rsidP="006C3036">
      <w:p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This indicator is potentially relevant and proportionate to the subject matter of the contract when: </w:t>
      </w:r>
    </w:p>
    <w:p w14:paraId="4F0B489C" w14:textId="77777777" w:rsidR="006C3036" w:rsidRPr="00592B6B" w:rsidRDefault="006C3036" w:rsidP="006C3036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lastRenderedPageBreak/>
        <w:t>the contract involves the delivery of community focused services and / works</w:t>
      </w:r>
    </w:p>
    <w:p w14:paraId="7EED5937" w14:textId="77777777" w:rsidR="006C3036" w:rsidRPr="00592B6B" w:rsidRDefault="006C3036" w:rsidP="006C3036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there is an opportunity through the delivery of the contract to support artwork or cultural activities </w:t>
      </w:r>
    </w:p>
    <w:p w14:paraId="72849D4C" w14:textId="77777777" w:rsidR="006C3036" w:rsidRPr="00592B6B" w:rsidRDefault="006C3036" w:rsidP="006C3036">
      <w:pPr>
        <w:rPr>
          <w:rFonts w:ascii="Arial" w:hAnsi="Arial" w:cs="Arial"/>
          <w:sz w:val="24"/>
          <w:szCs w:val="24"/>
          <w:lang w:eastAsia="en-GB"/>
        </w:rPr>
      </w:pPr>
    </w:p>
    <w:p w14:paraId="6493526F" w14:textId="77777777" w:rsidR="006C3036" w:rsidRPr="00592B6B" w:rsidRDefault="006C3036" w:rsidP="006C3036">
      <w:pPr>
        <w:pStyle w:val="Heading3"/>
        <w:rPr>
          <w:rFonts w:ascii="Arial" w:eastAsia="Times New Roman" w:hAnsi="Arial" w:cs="Arial"/>
          <w:sz w:val="24"/>
          <w:lang w:eastAsia="en-GB"/>
        </w:rPr>
      </w:pPr>
      <w:r w:rsidRPr="00592B6B">
        <w:rPr>
          <w:rFonts w:ascii="Arial" w:eastAsia="Times New Roman" w:hAnsi="Arial" w:cs="Arial"/>
          <w:sz w:val="24"/>
          <w:lang w:eastAsia="en-GB"/>
        </w:rPr>
        <w:t>The Social Value Initiatives related to this indicator may include, for example:</w:t>
      </w:r>
    </w:p>
    <w:p w14:paraId="02CE66D6" w14:textId="77777777" w:rsidR="006C3036" w:rsidRPr="00592B6B" w:rsidRDefault="006C3036" w:rsidP="006C303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allocating a percentage of the budget to artwork or cultural activities</w:t>
      </w:r>
    </w:p>
    <w:p w14:paraId="434BD28B" w14:textId="77777777" w:rsidR="006C3036" w:rsidRPr="00592B6B" w:rsidRDefault="006C3036" w:rsidP="006C303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community engagement activities to determine the most relevant artwork or cultural activities</w:t>
      </w:r>
    </w:p>
    <w:p w14:paraId="4ED8FE2E" w14:textId="77777777" w:rsidR="006C3036" w:rsidRPr="00592B6B" w:rsidRDefault="006C3036" w:rsidP="006C303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 xml:space="preserve">activities to promote the artwork or cultural activities to community groups </w:t>
      </w:r>
    </w:p>
    <w:p w14:paraId="759C19D4" w14:textId="77777777" w:rsidR="006C3036" w:rsidRPr="00592B6B" w:rsidRDefault="006C3036" w:rsidP="006C3036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t>activities to promote supply chain opportunities related to the artwork or cultural activities to micro businesses, social enterprises or organisations within the arts, cultural and heritage sectors</w:t>
      </w:r>
      <w:r w:rsidRPr="00592B6B" w:rsidDel="00712F01">
        <w:rPr>
          <w:rFonts w:ascii="Arial" w:hAnsi="Arial" w:cs="Arial"/>
          <w:sz w:val="24"/>
          <w:szCs w:val="24"/>
        </w:rPr>
        <w:t xml:space="preserve"> </w:t>
      </w:r>
    </w:p>
    <w:p w14:paraId="0097C22C" w14:textId="77777777" w:rsidR="00FD2364" w:rsidRPr="006C3036" w:rsidRDefault="00FD2364" w:rsidP="006C3036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FD2364" w:rsidRPr="006C3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ers, Lisa" w:date="2021-11-29T15:06:00Z" w:initials="BL">
    <w:p w14:paraId="6F663F63" w14:textId="77777777" w:rsidR="006C3036" w:rsidRDefault="006C3036" w:rsidP="006C3036">
      <w:pPr>
        <w:pStyle w:val="CommentText"/>
      </w:pPr>
      <w:r>
        <w:rPr>
          <w:rStyle w:val="CommentReference"/>
        </w:rPr>
        <w:annotationRef/>
      </w:r>
      <w:r>
        <w:t xml:space="preserve">Drafting note: For </w:t>
      </w:r>
      <w:proofErr w:type="gramStart"/>
      <w:r>
        <w:t>example</w:t>
      </w:r>
      <w:proofErr w:type="gramEnd"/>
      <w:r>
        <w:t xml:space="preserve"> if indicator 1.1 has been selected copy this text into the award question</w:t>
      </w:r>
    </w:p>
  </w:comment>
  <w:comment w:id="1" w:author="Gallagher, Brendan" w:date="2022-04-26T16:06:00Z" w:initials="GB">
    <w:p w14:paraId="13CE605D" w14:textId="0A68012A" w:rsidR="00C51D46" w:rsidRDefault="00C51D46">
      <w:pPr>
        <w:pStyle w:val="CommentText"/>
      </w:pPr>
      <w:r>
        <w:rPr>
          <w:rStyle w:val="CommentReference"/>
        </w:rPr>
        <w:annotationRef/>
      </w:r>
      <w:r w:rsidR="00DE2A20">
        <w:rPr>
          <w:rFonts w:eastAsia="Times New Roman"/>
        </w:rPr>
        <w:t>Drafting</w:t>
      </w:r>
      <w:r>
        <w:rPr>
          <w:rFonts w:eastAsia="Times New Roman"/>
        </w:rPr>
        <w:t xml:space="preserve"> Note: To be removed if already covered at selection stage</w:t>
      </w:r>
    </w:p>
  </w:comment>
  <w:comment w:id="2" w:author="MacLean, Andrea" w:date="2021-09-22T09:22:00Z" w:initials="MA">
    <w:p w14:paraId="409AA948" w14:textId="77777777" w:rsidR="006C3036" w:rsidRDefault="006C3036" w:rsidP="006C3036">
      <w:pPr>
        <w:pStyle w:val="CommentText"/>
      </w:pPr>
      <w:r>
        <w:rPr>
          <w:rStyle w:val="CommentReference"/>
        </w:rPr>
        <w:annotationRef/>
      </w:r>
      <w:r>
        <w:t>Drafting note: - the initiatives will depend on the subject matter of the contract and the contracting authority must select and / add initiatives as appropriate</w:t>
      </w:r>
    </w:p>
  </w:comment>
  <w:comment w:id="4" w:author="Gallagher, Brendan" w:date="2022-04-26T16:07:00Z" w:initials="GB">
    <w:p w14:paraId="5B254781" w14:textId="25A95784" w:rsidR="00C51D46" w:rsidRDefault="00C51D46">
      <w:pPr>
        <w:pStyle w:val="CommentText"/>
      </w:pPr>
      <w:r>
        <w:rPr>
          <w:rStyle w:val="CommentReference"/>
        </w:rPr>
        <w:annotationRef/>
      </w:r>
      <w:r w:rsidR="00DE2A20">
        <w:rPr>
          <w:rFonts w:eastAsia="Times New Roman"/>
        </w:rPr>
        <w:t>Drafting</w:t>
      </w:r>
      <w:r>
        <w:rPr>
          <w:rFonts w:eastAsia="Times New Roman"/>
        </w:rPr>
        <w:t xml:space="preserve"> Note: To be removed if already covered at selection stage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663F63" w15:done="0"/>
  <w15:commentEx w15:paraId="13CE605D" w15:done="0"/>
  <w15:commentEx w15:paraId="409AA948" w15:done="0"/>
  <w15:commentEx w15:paraId="5B2547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8B2F" w16cex:dateUtc="2021-11-29T15:06:00Z"/>
  <w16cex:commentExtensible w16cex:durableId="2612971A" w16cex:dateUtc="2022-04-26T15:06:00Z"/>
  <w16cex:commentExtensible w16cex:durableId="26128B30" w16cex:dateUtc="2021-09-22T08:22:00Z"/>
  <w16cex:commentExtensible w16cex:durableId="26129759" w16cex:dateUtc="2022-04-26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63F63" w16cid:durableId="26128B2F"/>
  <w16cid:commentId w16cid:paraId="13CE605D" w16cid:durableId="2612971A"/>
  <w16cid:commentId w16cid:paraId="409AA948" w16cid:durableId="26128B30"/>
  <w16cid:commentId w16cid:paraId="5B254781" w16cid:durableId="261297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520"/>
    <w:multiLevelType w:val="hybridMultilevel"/>
    <w:tmpl w:val="3910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E8E"/>
    <w:multiLevelType w:val="hybridMultilevel"/>
    <w:tmpl w:val="BAC2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4C8"/>
    <w:multiLevelType w:val="hybridMultilevel"/>
    <w:tmpl w:val="49DC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7C3"/>
    <w:multiLevelType w:val="hybridMultilevel"/>
    <w:tmpl w:val="F4F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5DC9"/>
    <w:multiLevelType w:val="hybridMultilevel"/>
    <w:tmpl w:val="56EC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4F3C"/>
    <w:multiLevelType w:val="hybridMultilevel"/>
    <w:tmpl w:val="E7B2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206C"/>
    <w:multiLevelType w:val="hybridMultilevel"/>
    <w:tmpl w:val="EE84E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3D8D"/>
    <w:multiLevelType w:val="hybridMultilevel"/>
    <w:tmpl w:val="307E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778E"/>
    <w:multiLevelType w:val="hybridMultilevel"/>
    <w:tmpl w:val="A792FA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55C34"/>
    <w:multiLevelType w:val="hybridMultilevel"/>
    <w:tmpl w:val="EB88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8F7"/>
    <w:multiLevelType w:val="hybridMultilevel"/>
    <w:tmpl w:val="F664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3F66"/>
    <w:multiLevelType w:val="hybridMultilevel"/>
    <w:tmpl w:val="2044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F26026F"/>
    <w:multiLevelType w:val="hybridMultilevel"/>
    <w:tmpl w:val="055E5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AC6"/>
    <w:multiLevelType w:val="hybridMultilevel"/>
    <w:tmpl w:val="129A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387C"/>
    <w:multiLevelType w:val="hybridMultilevel"/>
    <w:tmpl w:val="58DE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44C01"/>
    <w:multiLevelType w:val="hybridMultilevel"/>
    <w:tmpl w:val="2FE82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24559"/>
    <w:multiLevelType w:val="hybridMultilevel"/>
    <w:tmpl w:val="32E6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1537B"/>
    <w:multiLevelType w:val="hybridMultilevel"/>
    <w:tmpl w:val="A47A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3330A"/>
    <w:multiLevelType w:val="hybridMultilevel"/>
    <w:tmpl w:val="9850A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DEE"/>
    <w:multiLevelType w:val="hybridMultilevel"/>
    <w:tmpl w:val="B0B2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3574"/>
    <w:multiLevelType w:val="hybridMultilevel"/>
    <w:tmpl w:val="CAF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D603D"/>
    <w:multiLevelType w:val="hybridMultilevel"/>
    <w:tmpl w:val="8AA8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63275"/>
    <w:multiLevelType w:val="hybridMultilevel"/>
    <w:tmpl w:val="D610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54A"/>
    <w:multiLevelType w:val="hybridMultilevel"/>
    <w:tmpl w:val="2BB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04BE"/>
    <w:multiLevelType w:val="hybridMultilevel"/>
    <w:tmpl w:val="4F96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917AE"/>
    <w:multiLevelType w:val="hybridMultilevel"/>
    <w:tmpl w:val="49BA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58F1"/>
    <w:multiLevelType w:val="hybridMultilevel"/>
    <w:tmpl w:val="C874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10365"/>
    <w:multiLevelType w:val="hybridMultilevel"/>
    <w:tmpl w:val="B4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F6E63"/>
    <w:multiLevelType w:val="hybridMultilevel"/>
    <w:tmpl w:val="5758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617F6"/>
    <w:multiLevelType w:val="hybridMultilevel"/>
    <w:tmpl w:val="F6C4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6127"/>
    <w:multiLevelType w:val="hybridMultilevel"/>
    <w:tmpl w:val="CC52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138BE"/>
    <w:multiLevelType w:val="hybridMultilevel"/>
    <w:tmpl w:val="35A0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659DE"/>
    <w:multiLevelType w:val="hybridMultilevel"/>
    <w:tmpl w:val="B3CC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A1AA3"/>
    <w:multiLevelType w:val="hybridMultilevel"/>
    <w:tmpl w:val="4FD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76129">
    <w:abstractNumId w:val="25"/>
  </w:num>
  <w:num w:numId="2" w16cid:durableId="1700815465">
    <w:abstractNumId w:val="22"/>
  </w:num>
  <w:num w:numId="3" w16cid:durableId="1437554471">
    <w:abstractNumId w:val="14"/>
  </w:num>
  <w:num w:numId="4" w16cid:durableId="35589554">
    <w:abstractNumId w:val="26"/>
  </w:num>
  <w:num w:numId="5" w16cid:durableId="1742361728">
    <w:abstractNumId w:val="20"/>
  </w:num>
  <w:num w:numId="6" w16cid:durableId="1253318163">
    <w:abstractNumId w:val="29"/>
  </w:num>
  <w:num w:numId="7" w16cid:durableId="948246529">
    <w:abstractNumId w:val="30"/>
  </w:num>
  <w:num w:numId="8" w16cid:durableId="468983246">
    <w:abstractNumId w:val="27"/>
  </w:num>
  <w:num w:numId="9" w16cid:durableId="561216430">
    <w:abstractNumId w:val="12"/>
  </w:num>
  <w:num w:numId="10" w16cid:durableId="2139368993">
    <w:abstractNumId w:val="9"/>
  </w:num>
  <w:num w:numId="11" w16cid:durableId="1794900383">
    <w:abstractNumId w:val="24"/>
  </w:num>
  <w:num w:numId="12" w16cid:durableId="124475060">
    <w:abstractNumId w:val="16"/>
  </w:num>
  <w:num w:numId="13" w16cid:durableId="713239966">
    <w:abstractNumId w:val="23"/>
  </w:num>
  <w:num w:numId="14" w16cid:durableId="1333487258">
    <w:abstractNumId w:val="28"/>
  </w:num>
  <w:num w:numId="15" w16cid:durableId="451094669">
    <w:abstractNumId w:val="4"/>
  </w:num>
  <w:num w:numId="16" w16cid:durableId="1382100173">
    <w:abstractNumId w:val="31"/>
  </w:num>
  <w:num w:numId="17" w16cid:durableId="249197482">
    <w:abstractNumId w:val="0"/>
  </w:num>
  <w:num w:numId="18" w16cid:durableId="1019163270">
    <w:abstractNumId w:val="11"/>
  </w:num>
  <w:num w:numId="19" w16cid:durableId="1702893899">
    <w:abstractNumId w:val="3"/>
  </w:num>
  <w:num w:numId="20" w16cid:durableId="469253332">
    <w:abstractNumId w:val="18"/>
  </w:num>
  <w:num w:numId="21" w16cid:durableId="484006708">
    <w:abstractNumId w:val="19"/>
  </w:num>
  <w:num w:numId="22" w16cid:durableId="918564885">
    <w:abstractNumId w:val="5"/>
  </w:num>
  <w:num w:numId="23" w16cid:durableId="312442775">
    <w:abstractNumId w:val="33"/>
  </w:num>
  <w:num w:numId="24" w16cid:durableId="874849339">
    <w:abstractNumId w:val="2"/>
  </w:num>
  <w:num w:numId="25" w16cid:durableId="1193882884">
    <w:abstractNumId w:val="17"/>
  </w:num>
  <w:num w:numId="26" w16cid:durableId="438910176">
    <w:abstractNumId w:val="21"/>
  </w:num>
  <w:num w:numId="27" w16cid:durableId="138619492">
    <w:abstractNumId w:val="6"/>
  </w:num>
  <w:num w:numId="28" w16cid:durableId="550502697">
    <w:abstractNumId w:val="10"/>
  </w:num>
  <w:num w:numId="29" w16cid:durableId="289286902">
    <w:abstractNumId w:val="32"/>
  </w:num>
  <w:num w:numId="30" w16cid:durableId="177279325">
    <w:abstractNumId w:val="13"/>
  </w:num>
  <w:num w:numId="31" w16cid:durableId="387843814">
    <w:abstractNumId w:val="15"/>
  </w:num>
  <w:num w:numId="32" w16cid:durableId="172651751">
    <w:abstractNumId w:val="7"/>
  </w:num>
  <w:num w:numId="33" w16cid:durableId="1606380402">
    <w:abstractNumId w:val="8"/>
  </w:num>
  <w:num w:numId="34" w16cid:durableId="20637458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ers, Lisa">
    <w15:presenceInfo w15:providerId="AD" w15:userId="S-1-5-21-2709829248-3130493357-864605649-231187"/>
  </w15:person>
  <w15:person w15:author="Gallagher, Brendan">
    <w15:presenceInfo w15:providerId="AD" w15:userId="S::Brendan.Gallagher@sibni.org::62a95754-8ef4-4d65-9f0c-a7c5b7141e01"/>
  </w15:person>
  <w15:person w15:author="MacLean, Andrea">
    <w15:presenceInfo w15:providerId="AD" w15:userId="S-1-5-21-2709829248-3130493357-864605649-257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36"/>
    <w:rsid w:val="00022EC7"/>
    <w:rsid w:val="006C3036"/>
    <w:rsid w:val="009366DB"/>
    <w:rsid w:val="00C51D46"/>
    <w:rsid w:val="00DE2A20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E6C0"/>
  <w15:chartTrackingRefBased/>
  <w15:docId w15:val="{F493FDD2-FE21-42EE-9442-69C448E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036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036"/>
    <w:p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03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036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036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036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036"/>
    <w:rPr>
      <w:rFonts w:eastAsiaTheme="majorEastAsia" w:cstheme="majorBidi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036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6C303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locked/>
    <w:rsid w:val="006C3036"/>
  </w:style>
  <w:style w:type="character" w:styleId="PlaceholderText">
    <w:name w:val="Placeholder Text"/>
    <w:basedOn w:val="DefaultParagraphFont"/>
    <w:uiPriority w:val="99"/>
    <w:semiHidden/>
    <w:rsid w:val="006C3036"/>
    <w:rPr>
      <w:color w:val="808080"/>
    </w:rPr>
  </w:style>
  <w:style w:type="character" w:styleId="Hyperlink">
    <w:name w:val="Hyperlink"/>
    <w:basedOn w:val="DefaultParagraphFont"/>
    <w:rsid w:val="006C30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4162</Words>
  <Characters>23724</Characters>
  <Application>Microsoft Office Word</Application>
  <DocSecurity>0</DocSecurity>
  <Lines>197</Lines>
  <Paragraphs>55</Paragraphs>
  <ScaleCrop>false</ScaleCrop>
  <Company>NICS</Company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Borelan</dc:creator>
  <cp:keywords/>
  <dc:description/>
  <cp:lastModifiedBy>Gallagher, Brendan</cp:lastModifiedBy>
  <cp:revision>2</cp:revision>
  <dcterms:created xsi:type="dcterms:W3CDTF">2022-07-28T12:01:00Z</dcterms:created>
  <dcterms:modified xsi:type="dcterms:W3CDTF">2022-07-28T12:01:00Z</dcterms:modified>
</cp:coreProperties>
</file>